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D3725" w14:textId="77777777" w:rsidR="003C004D" w:rsidRDefault="003C004D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03496228" w14:textId="77777777" w:rsidR="003C004D" w:rsidRDefault="003C004D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14:paraId="31475899" w14:textId="77777777" w:rsidR="003C004D" w:rsidRDefault="003C004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91EA4AD" w14:textId="77777777" w:rsidR="003C004D" w:rsidRPr="0055241C" w:rsidRDefault="00F64101">
      <w:pPr>
        <w:spacing w:before="38"/>
        <w:ind w:left="1231" w:right="1192"/>
        <w:jc w:val="center"/>
        <w:rPr>
          <w:rFonts w:ascii="Arial" w:eastAsia="Arial" w:hAnsi="Arial" w:cs="Arial"/>
          <w:sz w:val="28"/>
          <w:szCs w:val="48"/>
        </w:rPr>
      </w:pPr>
      <w:r w:rsidRPr="0055241C">
        <w:rPr>
          <w:rFonts w:ascii="Arial"/>
          <w:b/>
          <w:sz w:val="28"/>
        </w:rPr>
        <w:t>Call for Editors</w:t>
      </w:r>
    </w:p>
    <w:p w14:paraId="47A04914" w14:textId="77777777" w:rsidR="003C004D" w:rsidRPr="0055241C" w:rsidRDefault="0055241C">
      <w:pPr>
        <w:ind w:left="1232" w:right="1192"/>
        <w:jc w:val="center"/>
        <w:rPr>
          <w:rFonts w:ascii="Arial" w:eastAsia="Arial" w:hAnsi="Arial" w:cs="Arial"/>
          <w:color w:val="063AE0"/>
          <w:sz w:val="32"/>
          <w:szCs w:val="48"/>
        </w:rPr>
      </w:pPr>
      <w:r w:rsidRPr="0055241C">
        <w:rPr>
          <w:rFonts w:ascii="Arial"/>
          <w:b/>
          <w:i/>
          <w:color w:val="063AE0"/>
          <w:sz w:val="32"/>
        </w:rPr>
        <w:t>The Review of Regional Studies</w:t>
      </w:r>
    </w:p>
    <w:p w14:paraId="6B206200" w14:textId="77777777" w:rsidR="003C004D" w:rsidRPr="0055241C" w:rsidRDefault="00F64101" w:rsidP="0055241C">
      <w:pPr>
        <w:ind w:left="120" w:right="1192"/>
        <w:rPr>
          <w:rFonts w:ascii="Arial"/>
          <w:b/>
          <w:color w:val="063AE0"/>
          <w:sz w:val="24"/>
        </w:rPr>
      </w:pPr>
      <w:r w:rsidRPr="0055241C">
        <w:rPr>
          <w:rFonts w:ascii="Arial"/>
          <w:b/>
          <w:color w:val="063AE0"/>
          <w:sz w:val="24"/>
        </w:rPr>
        <w:t>Qualifications</w:t>
      </w:r>
    </w:p>
    <w:p w14:paraId="545C7CC1" w14:textId="77777777" w:rsidR="003C004D" w:rsidRPr="00D10A1C" w:rsidRDefault="00ED32E8" w:rsidP="0055241C">
      <w:pPr>
        <w:pStyle w:val="BodyText"/>
        <w:spacing w:before="60"/>
        <w:ind w:right="272"/>
        <w:rPr>
          <w:b/>
        </w:rPr>
      </w:pPr>
      <w:r w:rsidRPr="00D10A1C">
        <w:rPr>
          <w:b/>
        </w:rPr>
        <w:t>T</w:t>
      </w:r>
      <w:r w:rsidR="00F64101" w:rsidRPr="00D10A1C">
        <w:rPr>
          <w:b/>
        </w:rPr>
        <w:t>he</w:t>
      </w:r>
      <w:r w:rsidR="00F64101" w:rsidRPr="00D10A1C">
        <w:rPr>
          <w:b/>
          <w:spacing w:val="-7"/>
        </w:rPr>
        <w:t xml:space="preserve"> </w:t>
      </w:r>
      <w:r w:rsidR="00F64101" w:rsidRPr="00D10A1C">
        <w:rPr>
          <w:b/>
        </w:rPr>
        <w:t>following</w:t>
      </w:r>
      <w:r w:rsidR="00F64101" w:rsidRPr="00D10A1C">
        <w:rPr>
          <w:b/>
          <w:spacing w:val="-7"/>
        </w:rPr>
        <w:t xml:space="preserve"> </w:t>
      </w:r>
      <w:r w:rsidRPr="00D10A1C">
        <w:rPr>
          <w:b/>
          <w:spacing w:val="-7"/>
        </w:rPr>
        <w:t xml:space="preserve">are </w:t>
      </w:r>
      <w:r w:rsidR="00F64101" w:rsidRPr="00D10A1C">
        <w:rPr>
          <w:b/>
        </w:rPr>
        <w:t>criteria</w:t>
      </w:r>
      <w:r w:rsidR="00F64101" w:rsidRPr="00D10A1C">
        <w:rPr>
          <w:b/>
          <w:spacing w:val="-7"/>
        </w:rPr>
        <w:t xml:space="preserve"> </w:t>
      </w:r>
      <w:r w:rsidR="0033385F" w:rsidRPr="00D10A1C">
        <w:rPr>
          <w:b/>
          <w:color w:val="063AE0"/>
          <w:spacing w:val="-1"/>
        </w:rPr>
        <w:t xml:space="preserve">The </w:t>
      </w:r>
      <w:r w:rsidRPr="00D10A1C">
        <w:rPr>
          <w:b/>
          <w:color w:val="063AE0"/>
          <w:spacing w:val="-1"/>
        </w:rPr>
        <w:t>RRS Editor Search Committee</w:t>
      </w:r>
      <w:r w:rsidRPr="00D10A1C">
        <w:rPr>
          <w:b/>
        </w:rPr>
        <w:t xml:space="preserve"> </w:t>
      </w:r>
      <w:r w:rsidR="0033385F" w:rsidRPr="00D10A1C">
        <w:rPr>
          <w:b/>
        </w:rPr>
        <w:t xml:space="preserve">of the Southern Regional Science Association (SRSA) </w:t>
      </w:r>
      <w:r w:rsidR="00D10A1C" w:rsidRPr="00D10A1C">
        <w:rPr>
          <w:b/>
        </w:rPr>
        <w:t xml:space="preserve">uses </w:t>
      </w:r>
      <w:r w:rsidRPr="00D10A1C">
        <w:rPr>
          <w:b/>
        </w:rPr>
        <w:t>for</w:t>
      </w:r>
      <w:r w:rsidR="00F64101" w:rsidRPr="00D10A1C">
        <w:rPr>
          <w:b/>
          <w:spacing w:val="-7"/>
        </w:rPr>
        <w:t xml:space="preserve"> </w:t>
      </w:r>
      <w:r w:rsidR="00F64101" w:rsidRPr="00D10A1C">
        <w:rPr>
          <w:b/>
          <w:spacing w:val="-1"/>
        </w:rPr>
        <w:t>selecting</w:t>
      </w:r>
      <w:r w:rsidR="00F64101" w:rsidRPr="00D10A1C">
        <w:rPr>
          <w:b/>
          <w:spacing w:val="-6"/>
        </w:rPr>
        <w:t xml:space="preserve"> </w:t>
      </w:r>
      <w:r w:rsidR="00F64101" w:rsidRPr="00D10A1C">
        <w:rPr>
          <w:b/>
          <w:spacing w:val="-1"/>
        </w:rPr>
        <w:t>editors:</w:t>
      </w:r>
    </w:p>
    <w:p w14:paraId="7B2AE189" w14:textId="77777777" w:rsidR="00D10A1C" w:rsidRDefault="00D10A1C" w:rsidP="00ED32E8">
      <w:pPr>
        <w:pStyle w:val="BodyText"/>
        <w:numPr>
          <w:ilvl w:val="0"/>
          <w:numId w:val="3"/>
        </w:numPr>
        <w:tabs>
          <w:tab w:val="left" w:pos="661"/>
        </w:tabs>
        <w:spacing w:before="60" w:line="252" w:lineRule="exact"/>
        <w:rPr>
          <w:b/>
        </w:rPr>
      </w:pPr>
      <w:r>
        <w:rPr>
          <w:b/>
        </w:rPr>
        <w:t>SRSA membership;</w:t>
      </w:r>
    </w:p>
    <w:p w14:paraId="371B346A" w14:textId="77777777" w:rsidR="003C004D" w:rsidRPr="00D10A1C" w:rsidRDefault="00F64101" w:rsidP="00ED32E8">
      <w:pPr>
        <w:pStyle w:val="BodyText"/>
        <w:numPr>
          <w:ilvl w:val="0"/>
          <w:numId w:val="3"/>
        </w:numPr>
        <w:tabs>
          <w:tab w:val="left" w:pos="661"/>
        </w:tabs>
        <w:spacing w:before="60" w:line="252" w:lineRule="exact"/>
        <w:rPr>
          <w:b/>
        </w:rPr>
      </w:pPr>
      <w:r w:rsidRPr="00D10A1C">
        <w:rPr>
          <w:b/>
        </w:rPr>
        <w:t>An</w:t>
      </w:r>
      <w:r w:rsidRPr="00D10A1C">
        <w:rPr>
          <w:b/>
          <w:spacing w:val="-9"/>
        </w:rPr>
        <w:t xml:space="preserve"> </w:t>
      </w:r>
      <w:r w:rsidRPr="00D10A1C">
        <w:rPr>
          <w:b/>
          <w:spacing w:val="-1"/>
        </w:rPr>
        <w:t>established</w:t>
      </w:r>
      <w:r w:rsidRPr="00D10A1C">
        <w:rPr>
          <w:b/>
          <w:spacing w:val="-8"/>
        </w:rPr>
        <w:t xml:space="preserve"> </w:t>
      </w:r>
      <w:r w:rsidRPr="00D10A1C">
        <w:rPr>
          <w:b/>
        </w:rPr>
        <w:t>record</w:t>
      </w:r>
      <w:r w:rsidRPr="00D10A1C">
        <w:rPr>
          <w:b/>
          <w:spacing w:val="-9"/>
        </w:rPr>
        <w:t xml:space="preserve"> </w:t>
      </w:r>
      <w:r w:rsidRPr="00D10A1C">
        <w:rPr>
          <w:b/>
        </w:rPr>
        <w:t>of</w:t>
      </w:r>
      <w:r w:rsidRPr="00D10A1C">
        <w:rPr>
          <w:b/>
          <w:spacing w:val="-9"/>
        </w:rPr>
        <w:t xml:space="preserve"> </w:t>
      </w:r>
      <w:r w:rsidRPr="00D10A1C">
        <w:rPr>
          <w:b/>
          <w:spacing w:val="-1"/>
        </w:rPr>
        <w:t>scholarship;</w:t>
      </w:r>
    </w:p>
    <w:p w14:paraId="29B692DD" w14:textId="77777777" w:rsidR="007240E7" w:rsidRPr="00D10A1C" w:rsidRDefault="007240E7" w:rsidP="00ED32E8">
      <w:pPr>
        <w:pStyle w:val="BodyText"/>
        <w:numPr>
          <w:ilvl w:val="0"/>
          <w:numId w:val="3"/>
        </w:numPr>
        <w:tabs>
          <w:tab w:val="left" w:pos="661"/>
        </w:tabs>
        <w:spacing w:before="60"/>
        <w:ind w:right="272"/>
        <w:rPr>
          <w:b/>
        </w:rPr>
      </w:pPr>
      <w:r w:rsidRPr="00D10A1C">
        <w:rPr>
          <w:b/>
        </w:rPr>
        <w:t>A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record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of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responsible</w:t>
      </w:r>
      <w:r w:rsidRPr="00D10A1C">
        <w:rPr>
          <w:b/>
          <w:spacing w:val="-8"/>
        </w:rPr>
        <w:t xml:space="preserve"> </w:t>
      </w:r>
      <w:r w:rsidRPr="00D10A1C">
        <w:rPr>
          <w:b/>
        </w:rPr>
        <w:t>service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to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scholarly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publishing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and</w:t>
      </w:r>
      <w:r w:rsidRPr="00D10A1C">
        <w:rPr>
          <w:b/>
          <w:spacing w:val="-5"/>
        </w:rPr>
        <w:t xml:space="preserve"> </w:t>
      </w:r>
      <w:r w:rsidRPr="00D10A1C">
        <w:rPr>
          <w:b/>
          <w:spacing w:val="-1"/>
        </w:rPr>
        <w:t>evidence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of</w:t>
      </w:r>
      <w:r w:rsidRPr="00D10A1C">
        <w:rPr>
          <w:b/>
          <w:spacing w:val="-7"/>
        </w:rPr>
        <w:t xml:space="preserve"> </w:t>
      </w:r>
      <w:r w:rsidRPr="00D10A1C">
        <w:rPr>
          <w:b/>
          <w:spacing w:val="-1"/>
        </w:rPr>
        <w:t>organizational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skill</w:t>
      </w:r>
      <w:r w:rsidRPr="00D10A1C">
        <w:rPr>
          <w:b/>
          <w:spacing w:val="40"/>
          <w:w w:val="99"/>
        </w:rPr>
        <w:t xml:space="preserve"> </w:t>
      </w:r>
      <w:r w:rsidRPr="00D10A1C">
        <w:rPr>
          <w:b/>
        </w:rPr>
        <w:t>and</w:t>
      </w:r>
      <w:r w:rsidRPr="00D10A1C">
        <w:rPr>
          <w:b/>
          <w:spacing w:val="-13"/>
        </w:rPr>
        <w:t xml:space="preserve"> </w:t>
      </w:r>
      <w:r w:rsidRPr="00D10A1C">
        <w:rPr>
          <w:b/>
          <w:spacing w:val="-1"/>
        </w:rPr>
        <w:t>intellectual</w:t>
      </w:r>
      <w:r w:rsidRPr="00D10A1C">
        <w:rPr>
          <w:b/>
          <w:spacing w:val="-12"/>
        </w:rPr>
        <w:t xml:space="preserve"> </w:t>
      </w:r>
      <w:r w:rsidRPr="00D10A1C">
        <w:rPr>
          <w:b/>
          <w:spacing w:val="-1"/>
        </w:rPr>
        <w:t>leadership;</w:t>
      </w:r>
    </w:p>
    <w:p w14:paraId="5C2CDF48" w14:textId="77777777" w:rsidR="007240E7" w:rsidRPr="00910C4E" w:rsidRDefault="007240E7" w:rsidP="00ED32E8">
      <w:pPr>
        <w:pStyle w:val="BodyText"/>
        <w:numPr>
          <w:ilvl w:val="0"/>
          <w:numId w:val="3"/>
        </w:numPr>
        <w:tabs>
          <w:tab w:val="left" w:pos="661"/>
        </w:tabs>
        <w:spacing w:before="60" w:line="252" w:lineRule="exact"/>
        <w:rPr>
          <w:b/>
        </w:rPr>
      </w:pPr>
      <w:r w:rsidRPr="00D10A1C">
        <w:rPr>
          <w:b/>
        </w:rPr>
        <w:t>Ability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to</w:t>
      </w:r>
      <w:r w:rsidRPr="00D10A1C">
        <w:rPr>
          <w:b/>
          <w:spacing w:val="-7"/>
        </w:rPr>
        <w:t xml:space="preserve"> field manuscripts that use </w:t>
      </w:r>
      <w:r w:rsidRPr="00D10A1C">
        <w:rPr>
          <w:b/>
          <w:spacing w:val="-1"/>
        </w:rPr>
        <w:t>different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methods,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theories,</w:t>
      </w:r>
      <w:r w:rsidRPr="00D10A1C">
        <w:rPr>
          <w:b/>
          <w:spacing w:val="-7"/>
        </w:rPr>
        <w:t xml:space="preserve"> </w:t>
      </w:r>
      <w:r w:rsidRPr="00D10A1C">
        <w:rPr>
          <w:b/>
          <w:spacing w:val="-1"/>
        </w:rPr>
        <w:t>and</w:t>
      </w:r>
      <w:r w:rsidRPr="00D10A1C">
        <w:rPr>
          <w:b/>
          <w:spacing w:val="-7"/>
        </w:rPr>
        <w:t xml:space="preserve"> </w:t>
      </w:r>
      <w:r w:rsidRPr="00D10A1C">
        <w:rPr>
          <w:b/>
          <w:spacing w:val="-1"/>
        </w:rPr>
        <w:t>approaches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to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regional</w:t>
      </w:r>
      <w:r w:rsidRPr="00D10A1C">
        <w:rPr>
          <w:b/>
          <w:spacing w:val="-7"/>
        </w:rPr>
        <w:t xml:space="preserve"> </w:t>
      </w:r>
      <w:proofErr w:type="gramStart"/>
      <w:r w:rsidRPr="00D10A1C">
        <w:rPr>
          <w:b/>
          <w:spacing w:val="-1"/>
        </w:rPr>
        <w:t>science;</w:t>
      </w:r>
      <w:proofErr w:type="gramEnd"/>
      <w:r w:rsidRPr="00D10A1C">
        <w:rPr>
          <w:b/>
          <w:spacing w:val="-7"/>
        </w:rPr>
        <w:t xml:space="preserve"> </w:t>
      </w:r>
    </w:p>
    <w:p w14:paraId="62CBEFB7" w14:textId="235DD6A1" w:rsidR="00E93166" w:rsidRPr="00D10A1C" w:rsidRDefault="00E93166" w:rsidP="00ED32E8">
      <w:pPr>
        <w:pStyle w:val="BodyText"/>
        <w:numPr>
          <w:ilvl w:val="0"/>
          <w:numId w:val="3"/>
        </w:numPr>
        <w:tabs>
          <w:tab w:val="left" w:pos="661"/>
        </w:tabs>
        <w:spacing w:before="60" w:line="252" w:lineRule="exact"/>
        <w:rPr>
          <w:b/>
        </w:rPr>
      </w:pPr>
      <w:r>
        <w:rPr>
          <w:b/>
        </w:rPr>
        <w:t>P</w:t>
      </w:r>
      <w:r w:rsidRPr="00E93166">
        <w:rPr>
          <w:b/>
        </w:rPr>
        <w:t xml:space="preserve">roficiency in using LaTeX for word </w:t>
      </w:r>
      <w:proofErr w:type="gramStart"/>
      <w:r w:rsidRPr="00E93166">
        <w:rPr>
          <w:b/>
        </w:rPr>
        <w:t>processing</w:t>
      </w:r>
      <w:r>
        <w:rPr>
          <w:b/>
        </w:rPr>
        <w:t>;</w:t>
      </w:r>
      <w:proofErr w:type="gramEnd"/>
    </w:p>
    <w:p w14:paraId="407EB36F" w14:textId="77777777" w:rsidR="007240E7" w:rsidRPr="00D10A1C" w:rsidRDefault="00F64101" w:rsidP="00ED32E8">
      <w:pPr>
        <w:pStyle w:val="BodyText"/>
        <w:numPr>
          <w:ilvl w:val="0"/>
          <w:numId w:val="3"/>
        </w:numPr>
        <w:tabs>
          <w:tab w:val="left" w:pos="661"/>
        </w:tabs>
        <w:spacing w:before="60"/>
        <w:ind w:right="432"/>
        <w:rPr>
          <w:b/>
        </w:rPr>
      </w:pPr>
      <w:r w:rsidRPr="00D10A1C">
        <w:rPr>
          <w:b/>
        </w:rPr>
        <w:t>Evidence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of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understanding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the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mission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of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the</w:t>
      </w:r>
      <w:r w:rsidRPr="00D10A1C">
        <w:rPr>
          <w:b/>
          <w:spacing w:val="-6"/>
        </w:rPr>
        <w:t xml:space="preserve"> </w:t>
      </w:r>
      <w:r w:rsidRPr="00D10A1C">
        <w:rPr>
          <w:b/>
          <w:spacing w:val="-1"/>
        </w:rPr>
        <w:t>journal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and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its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operation</w:t>
      </w:r>
      <w:r w:rsidR="007240E7" w:rsidRPr="00D10A1C">
        <w:rPr>
          <w:b/>
        </w:rPr>
        <w:t>; and</w:t>
      </w:r>
    </w:p>
    <w:p w14:paraId="79FBA02D" w14:textId="745EF156" w:rsidR="00E93166" w:rsidRPr="00E93166" w:rsidRDefault="007240E7" w:rsidP="00E93166">
      <w:pPr>
        <w:pStyle w:val="BodyText"/>
        <w:numPr>
          <w:ilvl w:val="0"/>
          <w:numId w:val="3"/>
        </w:numPr>
        <w:tabs>
          <w:tab w:val="left" w:pos="661"/>
        </w:tabs>
        <w:spacing w:before="60"/>
        <w:ind w:right="272"/>
        <w:rPr>
          <w:b/>
        </w:rPr>
      </w:pPr>
      <w:r w:rsidRPr="00D10A1C">
        <w:rPr>
          <w:b/>
        </w:rPr>
        <w:t>A summary assessment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of</w:t>
      </w:r>
      <w:r w:rsidRPr="00D10A1C">
        <w:rPr>
          <w:b/>
          <w:spacing w:val="-6"/>
        </w:rPr>
        <w:t xml:space="preserve"> </w:t>
      </w:r>
      <w:r w:rsidRPr="00D10A1C">
        <w:rPr>
          <w:b/>
          <w:spacing w:val="-1"/>
        </w:rPr>
        <w:t>the</w:t>
      </w:r>
      <w:r w:rsidRPr="00D10A1C">
        <w:rPr>
          <w:b/>
          <w:spacing w:val="-6"/>
        </w:rPr>
        <w:t xml:space="preserve"> </w:t>
      </w:r>
      <w:r w:rsidRPr="00D10A1C">
        <w:rPr>
          <w:b/>
          <w:spacing w:val="-1"/>
        </w:rPr>
        <w:t>journal’s</w:t>
      </w:r>
      <w:r w:rsidRPr="00D10A1C">
        <w:rPr>
          <w:b/>
          <w:spacing w:val="-6"/>
        </w:rPr>
        <w:t xml:space="preserve"> </w:t>
      </w:r>
      <w:r w:rsidRPr="00D10A1C">
        <w:rPr>
          <w:b/>
          <w:spacing w:val="-1"/>
        </w:rPr>
        <w:t>strengths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and</w:t>
      </w:r>
      <w:r w:rsidRPr="00D10A1C">
        <w:rPr>
          <w:b/>
          <w:spacing w:val="-6"/>
        </w:rPr>
        <w:t xml:space="preserve"> </w:t>
      </w:r>
      <w:r w:rsidRPr="00D10A1C">
        <w:rPr>
          <w:b/>
          <w:spacing w:val="-1"/>
        </w:rPr>
        <w:t>challenges,</w:t>
      </w:r>
      <w:r w:rsidRPr="00D10A1C">
        <w:rPr>
          <w:b/>
          <w:spacing w:val="-6"/>
        </w:rPr>
        <w:t xml:space="preserve"> </w:t>
      </w:r>
      <w:r w:rsidRPr="00D10A1C">
        <w:rPr>
          <w:b/>
          <w:spacing w:val="-1"/>
        </w:rPr>
        <w:t>including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a</w:t>
      </w:r>
      <w:r w:rsidRPr="00D10A1C">
        <w:rPr>
          <w:b/>
          <w:spacing w:val="83"/>
          <w:w w:val="99"/>
        </w:rPr>
        <w:t xml:space="preserve"> </w:t>
      </w:r>
      <w:r w:rsidRPr="00D10A1C">
        <w:rPr>
          <w:b/>
        </w:rPr>
        <w:t>vision</w:t>
      </w:r>
      <w:r w:rsidRPr="00D10A1C">
        <w:rPr>
          <w:b/>
          <w:spacing w:val="-8"/>
        </w:rPr>
        <w:t xml:space="preserve"> </w:t>
      </w:r>
      <w:r w:rsidRPr="00D10A1C">
        <w:rPr>
          <w:b/>
        </w:rPr>
        <w:t xml:space="preserve">of </w:t>
      </w:r>
      <w:r w:rsidRPr="00D10A1C">
        <w:rPr>
          <w:b/>
          <w:spacing w:val="-1"/>
        </w:rPr>
        <w:t>the</w:t>
      </w:r>
      <w:r w:rsidRPr="00D10A1C">
        <w:rPr>
          <w:b/>
          <w:spacing w:val="-8"/>
        </w:rPr>
        <w:t xml:space="preserve"> </w:t>
      </w:r>
      <w:r w:rsidRPr="00D10A1C">
        <w:rPr>
          <w:b/>
          <w:spacing w:val="-1"/>
        </w:rPr>
        <w:t>journal’s</w:t>
      </w:r>
      <w:r w:rsidRPr="00D10A1C">
        <w:rPr>
          <w:b/>
          <w:spacing w:val="-8"/>
        </w:rPr>
        <w:t xml:space="preserve"> </w:t>
      </w:r>
      <w:proofErr w:type="gramStart"/>
      <w:r w:rsidRPr="00D10A1C">
        <w:rPr>
          <w:b/>
        </w:rPr>
        <w:t>future;</w:t>
      </w:r>
      <w:proofErr w:type="gramEnd"/>
    </w:p>
    <w:p w14:paraId="0F7997F1" w14:textId="77777777" w:rsidR="003C004D" w:rsidRDefault="0033385F" w:rsidP="00ED32E8">
      <w:pPr>
        <w:pStyle w:val="BodyText"/>
        <w:spacing w:before="60"/>
        <w:ind w:right="432"/>
      </w:pPr>
      <w:r w:rsidRPr="00D10A1C">
        <w:rPr>
          <w:b/>
        </w:rPr>
        <w:t xml:space="preserve">Annually, </w:t>
      </w:r>
      <w:r w:rsidRPr="00D10A1C">
        <w:rPr>
          <w:b/>
          <w:i/>
          <w:color w:val="063AE0"/>
          <w:spacing w:val="-1"/>
        </w:rPr>
        <w:t>The Review of Regional Studies</w:t>
      </w:r>
      <w:r w:rsidR="007240E7" w:rsidRPr="00D10A1C">
        <w:rPr>
          <w:b/>
        </w:rPr>
        <w:t xml:space="preserve"> presently receives 40-50 manuscripts </w:t>
      </w:r>
      <w:r w:rsidRPr="00D10A1C">
        <w:rPr>
          <w:b/>
        </w:rPr>
        <w:t>and publishes on the order of 15 of them plus book reviews online only via open access</w:t>
      </w:r>
      <w:r w:rsidR="007240E7" w:rsidRPr="00D10A1C">
        <w:rPr>
          <w:b/>
        </w:rPr>
        <w:t xml:space="preserve">. </w:t>
      </w:r>
      <w:r w:rsidR="00F64101" w:rsidRPr="00D10A1C">
        <w:rPr>
          <w:b/>
        </w:rPr>
        <w:t>The</w:t>
      </w:r>
      <w:r w:rsidR="00F64101" w:rsidRPr="00D10A1C">
        <w:rPr>
          <w:b/>
          <w:spacing w:val="-6"/>
        </w:rPr>
        <w:t xml:space="preserve"> </w:t>
      </w:r>
      <w:r w:rsidR="00F64101" w:rsidRPr="00D10A1C">
        <w:rPr>
          <w:b/>
        </w:rPr>
        <w:t>time</w:t>
      </w:r>
      <w:r w:rsidR="00F64101" w:rsidRPr="00D10A1C">
        <w:rPr>
          <w:b/>
          <w:spacing w:val="-6"/>
        </w:rPr>
        <w:t xml:space="preserve"> </w:t>
      </w:r>
      <w:r w:rsidR="00F64101" w:rsidRPr="00D10A1C">
        <w:rPr>
          <w:b/>
        </w:rPr>
        <w:t>demands</w:t>
      </w:r>
      <w:r w:rsidR="00F64101" w:rsidRPr="00D10A1C">
        <w:rPr>
          <w:b/>
          <w:spacing w:val="-6"/>
        </w:rPr>
        <w:t xml:space="preserve"> </w:t>
      </w:r>
      <w:r w:rsidR="00F64101" w:rsidRPr="00D10A1C">
        <w:rPr>
          <w:b/>
          <w:spacing w:val="-1"/>
        </w:rPr>
        <w:t>associated</w:t>
      </w:r>
      <w:r w:rsidR="00F64101" w:rsidRPr="00D10A1C">
        <w:rPr>
          <w:b/>
          <w:spacing w:val="-6"/>
        </w:rPr>
        <w:t xml:space="preserve"> </w:t>
      </w:r>
      <w:r w:rsidR="00F64101" w:rsidRPr="00D10A1C">
        <w:rPr>
          <w:b/>
        </w:rPr>
        <w:t>with</w:t>
      </w:r>
      <w:r w:rsidR="00F64101" w:rsidRPr="00D10A1C">
        <w:rPr>
          <w:b/>
          <w:spacing w:val="-6"/>
        </w:rPr>
        <w:t xml:space="preserve"> </w:t>
      </w:r>
      <w:r w:rsidRPr="00910C4E">
        <w:rPr>
          <w:b/>
          <w:i/>
          <w:iCs/>
          <w:color w:val="0070C0"/>
          <w:spacing w:val="-6"/>
        </w:rPr>
        <w:t>T</w:t>
      </w:r>
      <w:r w:rsidRPr="00D10A1C">
        <w:rPr>
          <w:b/>
          <w:i/>
          <w:color w:val="063AE0"/>
          <w:spacing w:val="-1"/>
        </w:rPr>
        <w:t xml:space="preserve">he </w:t>
      </w:r>
      <w:r w:rsidR="007240E7" w:rsidRPr="00D10A1C">
        <w:rPr>
          <w:b/>
          <w:i/>
          <w:color w:val="063AE0"/>
          <w:spacing w:val="-1"/>
        </w:rPr>
        <w:t>RRS</w:t>
      </w:r>
      <w:r w:rsidR="00F64101" w:rsidRPr="00D10A1C">
        <w:rPr>
          <w:b/>
          <w:i/>
          <w:color w:val="063AE0"/>
          <w:spacing w:val="-1"/>
        </w:rPr>
        <w:t xml:space="preserve"> </w:t>
      </w:r>
      <w:r w:rsidR="00F64101" w:rsidRPr="00D10A1C">
        <w:rPr>
          <w:b/>
        </w:rPr>
        <w:t xml:space="preserve">responsibilities </w:t>
      </w:r>
      <w:r w:rsidR="00F64101" w:rsidRPr="00D10A1C">
        <w:rPr>
          <w:b/>
          <w:spacing w:val="-1"/>
        </w:rPr>
        <w:t>vary</w:t>
      </w:r>
      <w:r w:rsidR="00F64101" w:rsidRPr="00D10A1C">
        <w:rPr>
          <w:b/>
          <w:spacing w:val="-6"/>
        </w:rPr>
        <w:t xml:space="preserve"> </w:t>
      </w:r>
      <w:r w:rsidR="007240E7" w:rsidRPr="00D10A1C">
        <w:rPr>
          <w:b/>
          <w:spacing w:val="-6"/>
        </w:rPr>
        <w:t xml:space="preserve">substantially </w:t>
      </w:r>
      <w:r w:rsidR="00F64101" w:rsidRPr="00D10A1C">
        <w:rPr>
          <w:b/>
          <w:spacing w:val="-1"/>
        </w:rPr>
        <w:t>from</w:t>
      </w:r>
      <w:r w:rsidR="00F64101" w:rsidRPr="00D10A1C">
        <w:rPr>
          <w:b/>
          <w:spacing w:val="-5"/>
        </w:rPr>
        <w:t xml:space="preserve"> </w:t>
      </w:r>
      <w:r w:rsidR="00F64101" w:rsidRPr="00D10A1C">
        <w:rPr>
          <w:b/>
          <w:spacing w:val="-1"/>
        </w:rPr>
        <w:t>week</w:t>
      </w:r>
      <w:r w:rsidR="00F64101" w:rsidRPr="00D10A1C">
        <w:rPr>
          <w:b/>
          <w:spacing w:val="-6"/>
        </w:rPr>
        <w:t xml:space="preserve"> </w:t>
      </w:r>
      <w:r w:rsidR="00F64101" w:rsidRPr="00D10A1C">
        <w:rPr>
          <w:b/>
        </w:rPr>
        <w:t>to</w:t>
      </w:r>
      <w:r w:rsidR="00F64101" w:rsidRPr="00D10A1C">
        <w:rPr>
          <w:b/>
          <w:spacing w:val="-6"/>
        </w:rPr>
        <w:t xml:space="preserve"> </w:t>
      </w:r>
      <w:r w:rsidR="00F64101" w:rsidRPr="00D10A1C">
        <w:rPr>
          <w:b/>
        </w:rPr>
        <w:t>week,</w:t>
      </w:r>
      <w:r w:rsidR="00F64101" w:rsidRPr="00D10A1C">
        <w:rPr>
          <w:b/>
          <w:spacing w:val="-6"/>
        </w:rPr>
        <w:t xml:space="preserve"> </w:t>
      </w:r>
      <w:r w:rsidR="00F64101" w:rsidRPr="00D10A1C">
        <w:rPr>
          <w:b/>
        </w:rPr>
        <w:t>but</w:t>
      </w:r>
      <w:r w:rsidR="00F64101" w:rsidRPr="00D10A1C">
        <w:rPr>
          <w:b/>
          <w:spacing w:val="-6"/>
        </w:rPr>
        <w:t xml:space="preserve"> </w:t>
      </w:r>
      <w:r w:rsidR="007240E7" w:rsidRPr="00D10A1C">
        <w:rPr>
          <w:b/>
          <w:spacing w:val="-6"/>
        </w:rPr>
        <w:t xml:space="preserve">on average </w:t>
      </w:r>
      <w:r w:rsidR="00F64101" w:rsidRPr="00D10A1C">
        <w:rPr>
          <w:b/>
          <w:spacing w:val="-1"/>
        </w:rPr>
        <w:t>require</w:t>
      </w:r>
      <w:r w:rsidR="00F64101" w:rsidRPr="00D10A1C">
        <w:rPr>
          <w:b/>
          <w:spacing w:val="-6"/>
        </w:rPr>
        <w:t xml:space="preserve"> </w:t>
      </w:r>
      <w:r w:rsidR="007240E7" w:rsidRPr="00D10A1C">
        <w:rPr>
          <w:b/>
        </w:rPr>
        <w:t xml:space="preserve">a </w:t>
      </w:r>
      <w:r w:rsidR="00F64101" w:rsidRPr="00D10A1C">
        <w:rPr>
          <w:b/>
        </w:rPr>
        <w:t>full</w:t>
      </w:r>
      <w:r w:rsidR="00F64101" w:rsidRPr="00D10A1C">
        <w:rPr>
          <w:b/>
          <w:spacing w:val="-7"/>
        </w:rPr>
        <w:t xml:space="preserve"> </w:t>
      </w:r>
      <w:r w:rsidR="00F64101" w:rsidRPr="00D10A1C">
        <w:rPr>
          <w:b/>
        </w:rPr>
        <w:t>day</w:t>
      </w:r>
      <w:r w:rsidR="00F64101" w:rsidRPr="00D10A1C">
        <w:rPr>
          <w:b/>
          <w:spacing w:val="-6"/>
        </w:rPr>
        <w:t xml:space="preserve"> </w:t>
      </w:r>
      <w:r w:rsidR="00F64101" w:rsidRPr="00D10A1C">
        <w:rPr>
          <w:b/>
        </w:rPr>
        <w:t>per</w:t>
      </w:r>
      <w:r w:rsidR="00F64101" w:rsidRPr="00D10A1C">
        <w:rPr>
          <w:b/>
          <w:spacing w:val="-5"/>
        </w:rPr>
        <w:t xml:space="preserve"> </w:t>
      </w:r>
      <w:r w:rsidR="00F64101" w:rsidRPr="00D10A1C">
        <w:rPr>
          <w:b/>
        </w:rPr>
        <w:t>week.</w:t>
      </w:r>
      <w:r w:rsidRPr="00D10A1C">
        <w:rPr>
          <w:b/>
        </w:rPr>
        <w:t xml:space="preserve"> </w:t>
      </w:r>
      <w:r w:rsidR="00F64101" w:rsidRPr="00D10A1C">
        <w:rPr>
          <w:b/>
        </w:rPr>
        <w:t>The</w:t>
      </w:r>
      <w:r w:rsidR="00F64101" w:rsidRPr="00D10A1C">
        <w:rPr>
          <w:b/>
          <w:spacing w:val="-9"/>
        </w:rPr>
        <w:t xml:space="preserve"> </w:t>
      </w:r>
      <w:r w:rsidR="007240E7" w:rsidRPr="00D10A1C">
        <w:rPr>
          <w:b/>
        </w:rPr>
        <w:t>S</w:t>
      </w:r>
      <w:r w:rsidR="00F64101" w:rsidRPr="00D10A1C">
        <w:rPr>
          <w:b/>
        </w:rPr>
        <w:t>RSA</w:t>
      </w:r>
      <w:r w:rsidR="00F64101" w:rsidRPr="00D10A1C">
        <w:rPr>
          <w:b/>
          <w:spacing w:val="-8"/>
        </w:rPr>
        <w:t xml:space="preserve"> </w:t>
      </w:r>
      <w:r w:rsidR="00F64101" w:rsidRPr="00D10A1C">
        <w:rPr>
          <w:b/>
        </w:rPr>
        <w:t>encourages</w:t>
      </w:r>
      <w:r w:rsidR="00F64101" w:rsidRPr="00D10A1C">
        <w:rPr>
          <w:b/>
          <w:spacing w:val="-8"/>
        </w:rPr>
        <w:t xml:space="preserve"> </w:t>
      </w:r>
      <w:r w:rsidR="00F64101" w:rsidRPr="00D10A1C">
        <w:rPr>
          <w:b/>
          <w:spacing w:val="-1"/>
        </w:rPr>
        <w:t>applications</w:t>
      </w:r>
      <w:r w:rsidR="00F64101" w:rsidRPr="00D10A1C">
        <w:rPr>
          <w:b/>
          <w:spacing w:val="-8"/>
        </w:rPr>
        <w:t xml:space="preserve"> </w:t>
      </w:r>
      <w:r w:rsidR="00ED32E8" w:rsidRPr="00D10A1C">
        <w:rPr>
          <w:b/>
        </w:rPr>
        <w:t>that are either</w:t>
      </w:r>
      <w:r w:rsidR="00F64101" w:rsidRPr="00D10A1C">
        <w:rPr>
          <w:b/>
          <w:spacing w:val="-8"/>
        </w:rPr>
        <w:t xml:space="preserve"> </w:t>
      </w:r>
      <w:r w:rsidR="00F64101" w:rsidRPr="00D10A1C">
        <w:rPr>
          <w:b/>
        </w:rPr>
        <w:t>sole</w:t>
      </w:r>
      <w:r w:rsidR="00ED32E8" w:rsidRPr="00D10A1C">
        <w:rPr>
          <w:b/>
        </w:rPr>
        <w:t>-</w:t>
      </w:r>
      <w:r w:rsidR="00F64101" w:rsidRPr="00D10A1C">
        <w:rPr>
          <w:b/>
          <w:spacing w:val="-8"/>
        </w:rPr>
        <w:t xml:space="preserve"> </w:t>
      </w:r>
      <w:r w:rsidR="00ED32E8" w:rsidRPr="00D10A1C">
        <w:rPr>
          <w:b/>
          <w:spacing w:val="-8"/>
        </w:rPr>
        <w:t>or co-</w:t>
      </w:r>
      <w:r w:rsidR="00F64101" w:rsidRPr="00D10A1C">
        <w:rPr>
          <w:b/>
        </w:rPr>
        <w:t>editorship</w:t>
      </w:r>
      <w:r w:rsidR="00F64101">
        <w:t>.</w:t>
      </w:r>
    </w:p>
    <w:p w14:paraId="46C6B83D" w14:textId="77777777" w:rsidR="003C004D" w:rsidRDefault="003C004D">
      <w:pPr>
        <w:spacing w:before="5"/>
        <w:rPr>
          <w:rFonts w:ascii="Arial" w:eastAsia="Arial" w:hAnsi="Arial" w:cs="Arial"/>
          <w:sz w:val="24"/>
          <w:szCs w:val="24"/>
        </w:rPr>
      </w:pPr>
    </w:p>
    <w:p w14:paraId="5096E522" w14:textId="77777777" w:rsidR="003C004D" w:rsidRPr="0055241C" w:rsidRDefault="00F64101" w:rsidP="0055241C">
      <w:pPr>
        <w:ind w:left="120" w:right="1192"/>
        <w:rPr>
          <w:rFonts w:ascii="Arial"/>
          <w:b/>
          <w:color w:val="063AE0"/>
          <w:sz w:val="24"/>
        </w:rPr>
      </w:pPr>
      <w:r w:rsidRPr="0055241C">
        <w:rPr>
          <w:rFonts w:ascii="Arial"/>
          <w:b/>
          <w:color w:val="063AE0"/>
          <w:sz w:val="24"/>
        </w:rPr>
        <w:t>Selection Process</w:t>
      </w:r>
    </w:p>
    <w:p w14:paraId="47E1358C" w14:textId="77777777" w:rsidR="003C004D" w:rsidRPr="00D10A1C" w:rsidRDefault="00F64101">
      <w:pPr>
        <w:pStyle w:val="BodyText"/>
        <w:ind w:right="187"/>
        <w:jc w:val="both"/>
        <w:rPr>
          <w:b/>
        </w:rPr>
      </w:pPr>
      <w:r w:rsidRPr="00D10A1C">
        <w:rPr>
          <w:b/>
        </w:rPr>
        <w:t>Applications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will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be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reviewed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by</w:t>
      </w:r>
      <w:r w:rsidRPr="00D10A1C">
        <w:rPr>
          <w:b/>
          <w:spacing w:val="-5"/>
        </w:rPr>
        <w:t xml:space="preserve"> </w:t>
      </w:r>
      <w:r w:rsidR="0033385F" w:rsidRPr="00D10A1C">
        <w:rPr>
          <w:b/>
          <w:color w:val="063AE0"/>
          <w:spacing w:val="-1"/>
        </w:rPr>
        <w:t>T</w:t>
      </w:r>
      <w:r w:rsidR="007240E7" w:rsidRPr="00D10A1C">
        <w:rPr>
          <w:b/>
          <w:color w:val="063AE0"/>
          <w:spacing w:val="-1"/>
        </w:rPr>
        <w:t xml:space="preserve">he RRS Editor Search </w:t>
      </w:r>
      <w:r w:rsidRPr="00D10A1C">
        <w:rPr>
          <w:b/>
          <w:color w:val="063AE0"/>
          <w:spacing w:val="-1"/>
        </w:rPr>
        <w:t>Committee</w:t>
      </w:r>
      <w:r w:rsidRPr="00D10A1C">
        <w:rPr>
          <w:b/>
        </w:rPr>
        <w:t>.</w:t>
      </w:r>
      <w:r w:rsidRPr="00D10A1C">
        <w:rPr>
          <w:b/>
          <w:spacing w:val="-6"/>
        </w:rPr>
        <w:t xml:space="preserve"> </w:t>
      </w:r>
      <w:r w:rsidR="007240E7" w:rsidRPr="00D10A1C">
        <w:rPr>
          <w:b/>
          <w:spacing w:val="-6"/>
        </w:rPr>
        <w:t>P</w:t>
      </w:r>
      <w:r w:rsidRPr="00D10A1C">
        <w:rPr>
          <w:b/>
          <w:spacing w:val="-1"/>
        </w:rPr>
        <w:t>rospective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editors</w:t>
      </w:r>
      <w:r w:rsidRPr="00D10A1C">
        <w:rPr>
          <w:b/>
          <w:spacing w:val="26"/>
          <w:w w:val="99"/>
        </w:rPr>
        <w:t xml:space="preserve"> </w:t>
      </w:r>
      <w:r w:rsidR="00D10A1C">
        <w:rPr>
          <w:b/>
        </w:rPr>
        <w:t>may</w:t>
      </w:r>
      <w:r w:rsidRPr="00D10A1C">
        <w:rPr>
          <w:b/>
          <w:spacing w:val="-5"/>
        </w:rPr>
        <w:t xml:space="preserve"> </w:t>
      </w:r>
      <w:r w:rsidRPr="00D10A1C">
        <w:rPr>
          <w:b/>
        </w:rPr>
        <w:t>be</w:t>
      </w:r>
      <w:r w:rsidRPr="00D10A1C">
        <w:rPr>
          <w:b/>
          <w:spacing w:val="-5"/>
        </w:rPr>
        <w:t xml:space="preserve"> </w:t>
      </w:r>
      <w:r w:rsidRPr="00D10A1C">
        <w:rPr>
          <w:b/>
          <w:spacing w:val="-1"/>
        </w:rPr>
        <w:t>contacted</w:t>
      </w:r>
      <w:r w:rsidRPr="00D10A1C">
        <w:rPr>
          <w:b/>
          <w:spacing w:val="-5"/>
        </w:rPr>
        <w:t xml:space="preserve"> </w:t>
      </w:r>
      <w:r w:rsidRPr="00D10A1C">
        <w:rPr>
          <w:b/>
        </w:rPr>
        <w:t>to</w:t>
      </w:r>
      <w:r w:rsidRPr="00D10A1C">
        <w:rPr>
          <w:b/>
          <w:spacing w:val="-5"/>
        </w:rPr>
        <w:t xml:space="preserve"> </w:t>
      </w:r>
      <w:r w:rsidRPr="00D10A1C">
        <w:rPr>
          <w:b/>
          <w:spacing w:val="-1"/>
        </w:rPr>
        <w:t>clarify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any</w:t>
      </w:r>
      <w:r w:rsidRPr="00D10A1C">
        <w:rPr>
          <w:b/>
          <w:spacing w:val="-5"/>
        </w:rPr>
        <w:t xml:space="preserve"> </w:t>
      </w:r>
      <w:r w:rsidRPr="00D10A1C">
        <w:rPr>
          <w:b/>
        </w:rPr>
        <w:t>issues</w:t>
      </w:r>
      <w:r w:rsidRPr="00D10A1C">
        <w:rPr>
          <w:b/>
          <w:spacing w:val="-5"/>
        </w:rPr>
        <w:t xml:space="preserve"> </w:t>
      </w:r>
      <w:r w:rsidRPr="00D10A1C">
        <w:rPr>
          <w:b/>
        </w:rPr>
        <w:t>raised</w:t>
      </w:r>
      <w:r w:rsidRPr="00D10A1C">
        <w:rPr>
          <w:b/>
          <w:spacing w:val="-5"/>
        </w:rPr>
        <w:t xml:space="preserve"> </w:t>
      </w:r>
      <w:r w:rsidRPr="00D10A1C">
        <w:rPr>
          <w:b/>
        </w:rPr>
        <w:t>in</w:t>
      </w:r>
      <w:r w:rsidRPr="00D10A1C">
        <w:rPr>
          <w:b/>
          <w:spacing w:val="-5"/>
        </w:rPr>
        <w:t xml:space="preserve"> </w:t>
      </w:r>
      <w:r w:rsidRPr="00D10A1C">
        <w:rPr>
          <w:b/>
          <w:spacing w:val="-1"/>
        </w:rPr>
        <w:t>the</w:t>
      </w:r>
      <w:r w:rsidRPr="00D10A1C">
        <w:rPr>
          <w:b/>
          <w:spacing w:val="-4"/>
        </w:rPr>
        <w:t xml:space="preserve"> </w:t>
      </w:r>
      <w:r w:rsidR="007240E7" w:rsidRPr="00D10A1C">
        <w:rPr>
          <w:b/>
          <w:spacing w:val="-4"/>
        </w:rPr>
        <w:t xml:space="preserve">committee’s </w:t>
      </w:r>
      <w:r w:rsidRPr="00D10A1C">
        <w:rPr>
          <w:b/>
          <w:spacing w:val="-1"/>
        </w:rPr>
        <w:t>deliberations.</w:t>
      </w:r>
      <w:r w:rsidRPr="00D10A1C">
        <w:rPr>
          <w:b/>
          <w:spacing w:val="-5"/>
        </w:rPr>
        <w:t xml:space="preserve"> </w:t>
      </w:r>
      <w:r w:rsidRPr="00D10A1C">
        <w:rPr>
          <w:b/>
        </w:rPr>
        <w:t>The</w:t>
      </w:r>
      <w:r w:rsidRPr="00D10A1C">
        <w:rPr>
          <w:b/>
          <w:spacing w:val="-5"/>
        </w:rPr>
        <w:t xml:space="preserve"> </w:t>
      </w:r>
      <w:r w:rsidRPr="00D10A1C">
        <w:rPr>
          <w:b/>
        </w:rPr>
        <w:t>application</w:t>
      </w:r>
      <w:r w:rsidRPr="00D10A1C">
        <w:rPr>
          <w:b/>
          <w:spacing w:val="-5"/>
        </w:rPr>
        <w:t xml:space="preserve"> </w:t>
      </w:r>
      <w:r w:rsidRPr="00D10A1C">
        <w:rPr>
          <w:b/>
          <w:spacing w:val="-1"/>
        </w:rPr>
        <w:t>packet</w:t>
      </w:r>
      <w:r w:rsidRPr="00D10A1C">
        <w:rPr>
          <w:b/>
          <w:spacing w:val="-5"/>
        </w:rPr>
        <w:t xml:space="preserve"> </w:t>
      </w:r>
      <w:r w:rsidRPr="00D10A1C">
        <w:rPr>
          <w:b/>
        </w:rPr>
        <w:t>should</w:t>
      </w:r>
      <w:r w:rsidRPr="00D10A1C">
        <w:rPr>
          <w:b/>
          <w:spacing w:val="65"/>
          <w:w w:val="99"/>
        </w:rPr>
        <w:t xml:space="preserve"> </w:t>
      </w:r>
      <w:r w:rsidRPr="00D10A1C">
        <w:rPr>
          <w:b/>
        </w:rPr>
        <w:t>include:</w:t>
      </w:r>
    </w:p>
    <w:p w14:paraId="25D020CA" w14:textId="77777777" w:rsidR="003C004D" w:rsidRPr="00D10A1C" w:rsidRDefault="00F64101" w:rsidP="0055241C">
      <w:pPr>
        <w:pStyle w:val="BodyText"/>
        <w:numPr>
          <w:ilvl w:val="0"/>
          <w:numId w:val="1"/>
        </w:numPr>
        <w:tabs>
          <w:tab w:val="left" w:pos="695"/>
        </w:tabs>
        <w:spacing w:before="60"/>
        <w:ind w:right="272" w:hanging="600"/>
        <w:rPr>
          <w:b/>
        </w:rPr>
      </w:pPr>
      <w:r w:rsidRPr="00D10A1C">
        <w:rPr>
          <w:b/>
          <w:i/>
          <w:color w:val="063AE0"/>
        </w:rPr>
        <w:t>Vision</w:t>
      </w:r>
      <w:r w:rsidRPr="00D10A1C">
        <w:rPr>
          <w:b/>
          <w:i/>
          <w:color w:val="063AE0"/>
          <w:spacing w:val="-6"/>
        </w:rPr>
        <w:t xml:space="preserve"> </w:t>
      </w:r>
      <w:r w:rsidRPr="00D10A1C">
        <w:rPr>
          <w:b/>
          <w:i/>
          <w:color w:val="063AE0"/>
          <w:spacing w:val="-1"/>
        </w:rPr>
        <w:t>Statement</w:t>
      </w:r>
      <w:r w:rsidR="00ED32E8" w:rsidRPr="00D10A1C">
        <w:rPr>
          <w:b/>
          <w:i/>
          <w:color w:val="063AE0"/>
          <w:spacing w:val="-1"/>
        </w:rPr>
        <w:t xml:space="preserve"> </w:t>
      </w:r>
      <w:r w:rsidR="00ED32E8" w:rsidRPr="00D10A1C">
        <w:rPr>
          <w:b/>
          <w:spacing w:val="-1"/>
        </w:rPr>
        <w:t>Identify realistic</w:t>
      </w:r>
      <w:r w:rsidRPr="00D10A1C">
        <w:rPr>
          <w:b/>
        </w:rPr>
        <w:t xml:space="preserve"> goals</w:t>
      </w:r>
      <w:r w:rsidRPr="00D10A1C">
        <w:rPr>
          <w:b/>
          <w:spacing w:val="-5"/>
        </w:rPr>
        <w:t xml:space="preserve"> </w:t>
      </w:r>
      <w:r w:rsidRPr="00D10A1C">
        <w:rPr>
          <w:b/>
          <w:spacing w:val="-1"/>
        </w:rPr>
        <w:t>and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plans</w:t>
      </w:r>
      <w:r w:rsidRPr="00D10A1C">
        <w:rPr>
          <w:b/>
          <w:spacing w:val="-5"/>
        </w:rPr>
        <w:t xml:space="preserve"> </w:t>
      </w:r>
      <w:r w:rsidRPr="00D10A1C">
        <w:rPr>
          <w:b/>
        </w:rPr>
        <w:t>for</w:t>
      </w:r>
      <w:r w:rsidRPr="00D10A1C">
        <w:rPr>
          <w:b/>
          <w:spacing w:val="-5"/>
        </w:rPr>
        <w:t xml:space="preserve"> </w:t>
      </w:r>
      <w:r w:rsidRPr="00D10A1C">
        <w:rPr>
          <w:b/>
          <w:spacing w:val="-1"/>
        </w:rPr>
        <w:t>the</w:t>
      </w:r>
      <w:r w:rsidRPr="00D10A1C">
        <w:rPr>
          <w:b/>
          <w:spacing w:val="-5"/>
        </w:rPr>
        <w:t xml:space="preserve"> </w:t>
      </w:r>
      <w:r w:rsidRPr="00D10A1C">
        <w:rPr>
          <w:b/>
        </w:rPr>
        <w:t>journal.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Th</w:t>
      </w:r>
      <w:r w:rsidR="00ED32E8" w:rsidRPr="00D10A1C">
        <w:rPr>
          <w:b/>
        </w:rPr>
        <w:t>ese</w:t>
      </w:r>
      <w:r w:rsidRPr="00D10A1C">
        <w:rPr>
          <w:b/>
          <w:spacing w:val="-6"/>
        </w:rPr>
        <w:t xml:space="preserve"> </w:t>
      </w:r>
      <w:r w:rsidR="00ED32E8" w:rsidRPr="00D10A1C">
        <w:rPr>
          <w:b/>
        </w:rPr>
        <w:t>should</w:t>
      </w:r>
      <w:r w:rsidRPr="00D10A1C">
        <w:rPr>
          <w:b/>
          <w:spacing w:val="29"/>
          <w:w w:val="99"/>
        </w:rPr>
        <w:t xml:space="preserve"> </w:t>
      </w:r>
      <w:r w:rsidRPr="00D10A1C">
        <w:rPr>
          <w:b/>
        </w:rPr>
        <w:t>include</w:t>
      </w:r>
      <w:r w:rsidRPr="00D10A1C">
        <w:rPr>
          <w:b/>
          <w:spacing w:val="-6"/>
        </w:rPr>
        <w:t xml:space="preserve"> </w:t>
      </w:r>
      <w:r w:rsidR="00ED32E8" w:rsidRPr="00D10A1C">
        <w:rPr>
          <w:b/>
        </w:rPr>
        <w:t>issues</w:t>
      </w:r>
      <w:r w:rsidRPr="00D10A1C">
        <w:rPr>
          <w:b/>
          <w:spacing w:val="-6"/>
        </w:rPr>
        <w:t xml:space="preserve"> </w:t>
      </w:r>
      <w:r w:rsidRPr="00D10A1C">
        <w:rPr>
          <w:b/>
          <w:spacing w:val="-1"/>
        </w:rPr>
        <w:t>that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you</w:t>
      </w:r>
      <w:r w:rsidRPr="00D10A1C">
        <w:rPr>
          <w:b/>
          <w:spacing w:val="-6"/>
        </w:rPr>
        <w:t xml:space="preserve"> </w:t>
      </w:r>
      <w:r w:rsidR="00ED32E8" w:rsidRPr="00D10A1C">
        <w:rPr>
          <w:b/>
        </w:rPr>
        <w:t xml:space="preserve">intend address </w:t>
      </w:r>
      <w:r w:rsidRPr="00D10A1C">
        <w:rPr>
          <w:b/>
        </w:rPr>
        <w:t>and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how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you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will</w:t>
      </w:r>
      <w:r w:rsidRPr="00D10A1C">
        <w:rPr>
          <w:b/>
          <w:spacing w:val="-7"/>
        </w:rPr>
        <w:t xml:space="preserve"> </w:t>
      </w:r>
      <w:r w:rsidR="00ED32E8" w:rsidRPr="00D10A1C">
        <w:rPr>
          <w:b/>
        </w:rPr>
        <w:t>do so</w:t>
      </w:r>
      <w:r w:rsidRPr="00D10A1C">
        <w:rPr>
          <w:b/>
          <w:spacing w:val="-1"/>
        </w:rPr>
        <w:t>.</w:t>
      </w:r>
    </w:p>
    <w:p w14:paraId="3C86B28F" w14:textId="77777777" w:rsidR="003C004D" w:rsidRPr="00D10A1C" w:rsidRDefault="0055241C" w:rsidP="0055241C">
      <w:pPr>
        <w:numPr>
          <w:ilvl w:val="0"/>
          <w:numId w:val="1"/>
        </w:numPr>
        <w:tabs>
          <w:tab w:val="left" w:pos="695"/>
        </w:tabs>
        <w:spacing w:before="60"/>
        <w:ind w:right="144" w:hanging="605"/>
        <w:rPr>
          <w:rFonts w:ascii="Arial" w:eastAsia="Arial" w:hAnsi="Arial"/>
          <w:b/>
        </w:rPr>
      </w:pPr>
      <w:r w:rsidRPr="00D10A1C">
        <w:rPr>
          <w:rFonts w:ascii="Arial"/>
          <w:b/>
          <w:i/>
          <w:color w:val="063AE0"/>
        </w:rPr>
        <w:t>Editor</w:t>
      </w:r>
      <w:r w:rsidR="00F64101" w:rsidRPr="00D10A1C">
        <w:rPr>
          <w:rFonts w:ascii="Arial"/>
          <w:b/>
          <w:i/>
          <w:color w:val="063AE0"/>
          <w:spacing w:val="-10"/>
        </w:rPr>
        <w:t xml:space="preserve"> </w:t>
      </w:r>
      <w:r w:rsidR="00F64101" w:rsidRPr="00D10A1C">
        <w:rPr>
          <w:rFonts w:ascii="Arial"/>
          <w:b/>
          <w:i/>
          <w:color w:val="063AE0"/>
        </w:rPr>
        <w:t>Background</w:t>
      </w:r>
      <w:r w:rsidR="00F64101" w:rsidRPr="00D10A1C">
        <w:rPr>
          <w:rFonts w:ascii="Arial"/>
          <w:b/>
          <w:spacing w:val="-1"/>
        </w:rPr>
        <w:t>:</w:t>
      </w:r>
      <w:r w:rsidR="00F64101" w:rsidRPr="00D10A1C">
        <w:rPr>
          <w:rFonts w:ascii="Arial"/>
          <w:b/>
          <w:spacing w:val="-10"/>
        </w:rPr>
        <w:t xml:space="preserve"> </w:t>
      </w:r>
      <w:r w:rsidR="00F64101" w:rsidRPr="00D10A1C">
        <w:rPr>
          <w:rFonts w:ascii="Arial" w:eastAsia="Arial" w:hAnsi="Arial"/>
          <w:b/>
        </w:rPr>
        <w:t xml:space="preserve">The name, affiliation, and other information </w:t>
      </w:r>
      <w:r w:rsidR="00ED32E8" w:rsidRPr="00D10A1C">
        <w:rPr>
          <w:rFonts w:ascii="Arial" w:eastAsia="Arial" w:hAnsi="Arial"/>
          <w:b/>
        </w:rPr>
        <w:t xml:space="preserve">you deem important about </w:t>
      </w:r>
      <w:r w:rsidR="00F64101" w:rsidRPr="00D10A1C">
        <w:rPr>
          <w:rFonts w:ascii="Arial" w:eastAsia="Arial" w:hAnsi="Arial"/>
          <w:b/>
        </w:rPr>
        <w:t>the potential editor</w:t>
      </w:r>
      <w:r w:rsidRPr="00D10A1C">
        <w:rPr>
          <w:rFonts w:ascii="Arial" w:eastAsia="Arial" w:hAnsi="Arial"/>
          <w:b/>
        </w:rPr>
        <w:t>(s)</w:t>
      </w:r>
      <w:r w:rsidR="00F64101" w:rsidRPr="00D10A1C">
        <w:rPr>
          <w:rFonts w:ascii="Arial" w:eastAsia="Arial" w:hAnsi="Arial"/>
          <w:b/>
        </w:rPr>
        <w:t xml:space="preserve">. Name </w:t>
      </w:r>
      <w:r w:rsidR="00F64101" w:rsidRPr="00D10A1C">
        <w:rPr>
          <w:rFonts w:ascii="Arial" w:eastAsia="Arial" w:hAnsi="Arial"/>
          <w:b/>
          <w:i/>
        </w:rPr>
        <w:t>only</w:t>
      </w:r>
      <w:r w:rsidR="00F64101" w:rsidRPr="00D10A1C">
        <w:rPr>
          <w:rFonts w:ascii="Arial" w:eastAsia="Arial" w:hAnsi="Arial"/>
          <w:b/>
        </w:rPr>
        <w:t xml:space="preserve"> </w:t>
      </w:r>
      <w:r w:rsidRPr="00D10A1C">
        <w:rPr>
          <w:rFonts w:ascii="Arial" w:eastAsia="Arial" w:hAnsi="Arial"/>
          <w:b/>
        </w:rPr>
        <w:t xml:space="preserve">the </w:t>
      </w:r>
      <w:r w:rsidR="00F64101" w:rsidRPr="00D10A1C">
        <w:rPr>
          <w:rFonts w:ascii="Arial" w:eastAsia="Arial" w:hAnsi="Arial"/>
          <w:b/>
        </w:rPr>
        <w:t>individual</w:t>
      </w:r>
      <w:r w:rsidRPr="00D10A1C">
        <w:rPr>
          <w:rFonts w:ascii="Arial" w:eastAsia="Arial" w:hAnsi="Arial"/>
          <w:b/>
        </w:rPr>
        <w:t>(</w:t>
      </w:r>
      <w:r w:rsidR="00F64101" w:rsidRPr="00D10A1C">
        <w:rPr>
          <w:rFonts w:ascii="Arial" w:eastAsia="Arial" w:hAnsi="Arial"/>
          <w:b/>
        </w:rPr>
        <w:t>s</w:t>
      </w:r>
      <w:r w:rsidRPr="00D10A1C">
        <w:rPr>
          <w:rFonts w:ascii="Arial" w:eastAsia="Arial" w:hAnsi="Arial"/>
          <w:b/>
        </w:rPr>
        <w:t>)</w:t>
      </w:r>
      <w:r w:rsidR="00F64101" w:rsidRPr="00D10A1C">
        <w:rPr>
          <w:rFonts w:ascii="Arial" w:eastAsia="Arial" w:hAnsi="Arial"/>
          <w:b/>
        </w:rPr>
        <w:t xml:space="preserve"> who will </w:t>
      </w:r>
      <w:r w:rsidRPr="00D10A1C">
        <w:rPr>
          <w:rFonts w:ascii="Arial" w:eastAsia="Arial" w:hAnsi="Arial"/>
          <w:b/>
        </w:rPr>
        <w:t xml:space="preserve">be </w:t>
      </w:r>
      <w:r w:rsidR="00F64101" w:rsidRPr="00D10A1C">
        <w:rPr>
          <w:rFonts w:ascii="Arial" w:eastAsia="Arial" w:hAnsi="Arial"/>
          <w:b/>
        </w:rPr>
        <w:t>editor</w:t>
      </w:r>
      <w:r w:rsidRPr="00D10A1C">
        <w:rPr>
          <w:rFonts w:ascii="Arial" w:eastAsia="Arial" w:hAnsi="Arial"/>
          <w:b/>
        </w:rPr>
        <w:t>(s)</w:t>
      </w:r>
      <w:r w:rsidR="00F64101" w:rsidRPr="00D10A1C">
        <w:rPr>
          <w:rFonts w:ascii="Arial" w:eastAsia="Arial" w:hAnsi="Arial"/>
          <w:b/>
        </w:rPr>
        <w:t xml:space="preserve">. </w:t>
      </w:r>
    </w:p>
    <w:p w14:paraId="167CF53D" w14:textId="77777777" w:rsidR="003C004D" w:rsidRPr="00D10A1C" w:rsidRDefault="00F64101" w:rsidP="0055241C">
      <w:pPr>
        <w:pStyle w:val="BodyText"/>
        <w:numPr>
          <w:ilvl w:val="0"/>
          <w:numId w:val="1"/>
        </w:numPr>
        <w:tabs>
          <w:tab w:val="left" w:pos="695"/>
        </w:tabs>
        <w:spacing w:before="60"/>
        <w:ind w:right="144" w:hanging="605"/>
        <w:rPr>
          <w:b/>
        </w:rPr>
      </w:pPr>
      <w:r w:rsidRPr="00D10A1C">
        <w:rPr>
          <w:b/>
          <w:i/>
          <w:color w:val="063AE0"/>
        </w:rPr>
        <w:t>Institutional</w:t>
      </w:r>
      <w:r w:rsidRPr="00D10A1C">
        <w:rPr>
          <w:b/>
          <w:i/>
          <w:color w:val="063AE0"/>
          <w:spacing w:val="-7"/>
        </w:rPr>
        <w:t xml:space="preserve"> </w:t>
      </w:r>
      <w:r w:rsidRPr="00D10A1C">
        <w:rPr>
          <w:b/>
          <w:i/>
          <w:color w:val="063AE0"/>
          <w:spacing w:val="-1"/>
        </w:rPr>
        <w:t>Support</w:t>
      </w:r>
      <w:r w:rsidRPr="00D10A1C">
        <w:rPr>
          <w:b/>
          <w:i/>
          <w:spacing w:val="-1"/>
        </w:rPr>
        <w:t>:</w:t>
      </w:r>
      <w:r w:rsidRPr="00D10A1C">
        <w:rPr>
          <w:b/>
          <w:i/>
          <w:spacing w:val="-7"/>
        </w:rPr>
        <w:t xml:space="preserve"> </w:t>
      </w:r>
      <w:r w:rsidRPr="00D10A1C">
        <w:rPr>
          <w:b/>
        </w:rPr>
        <w:t>The</w:t>
      </w:r>
      <w:r w:rsidRPr="00D10A1C">
        <w:rPr>
          <w:b/>
          <w:spacing w:val="-5"/>
        </w:rPr>
        <w:t xml:space="preserve"> </w:t>
      </w:r>
      <w:r w:rsidR="007240E7" w:rsidRPr="00D10A1C">
        <w:rPr>
          <w:b/>
        </w:rPr>
        <w:t>S</w:t>
      </w:r>
      <w:r w:rsidRPr="00D10A1C">
        <w:rPr>
          <w:b/>
        </w:rPr>
        <w:t>RSA</w:t>
      </w:r>
      <w:r w:rsidRPr="00D10A1C">
        <w:rPr>
          <w:b/>
          <w:spacing w:val="-5"/>
        </w:rPr>
        <w:t xml:space="preserve"> </w:t>
      </w:r>
      <w:r w:rsidR="007240E7" w:rsidRPr="00D10A1C">
        <w:rPr>
          <w:b/>
        </w:rPr>
        <w:t>pays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basic</w:t>
      </w:r>
      <w:r w:rsidRPr="00D10A1C">
        <w:rPr>
          <w:b/>
          <w:spacing w:val="-7"/>
        </w:rPr>
        <w:t xml:space="preserve"> </w:t>
      </w:r>
      <w:r w:rsidRPr="00D10A1C">
        <w:rPr>
          <w:b/>
          <w:spacing w:val="-1"/>
        </w:rPr>
        <w:t>financial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support</w:t>
      </w:r>
      <w:r w:rsidR="0055241C" w:rsidRPr="00D10A1C">
        <w:rPr>
          <w:b/>
        </w:rPr>
        <w:t xml:space="preserve"> only</w:t>
      </w:r>
      <w:r w:rsidR="00D10A1C">
        <w:rPr>
          <w:b/>
        </w:rPr>
        <w:t>; some</w:t>
      </w:r>
      <w:r w:rsidR="0055241C" w:rsidRPr="00D10A1C">
        <w:rPr>
          <w:b/>
        </w:rPr>
        <w:t xml:space="preserve"> editorial </w:t>
      </w:r>
      <w:r w:rsidRPr="00D10A1C">
        <w:rPr>
          <w:b/>
        </w:rPr>
        <w:t>assistance,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office</w:t>
      </w:r>
      <w:r w:rsidRPr="00D10A1C">
        <w:rPr>
          <w:b/>
          <w:spacing w:val="-8"/>
        </w:rPr>
        <w:t xml:space="preserve"> </w:t>
      </w:r>
      <w:r w:rsidRPr="00D10A1C">
        <w:rPr>
          <w:b/>
        </w:rPr>
        <w:t>supplies,</w:t>
      </w:r>
      <w:r w:rsidRPr="00D10A1C">
        <w:rPr>
          <w:b/>
          <w:spacing w:val="-7"/>
        </w:rPr>
        <w:t xml:space="preserve"> </w:t>
      </w:r>
      <w:r w:rsidR="0055241C" w:rsidRPr="00D10A1C">
        <w:rPr>
          <w:b/>
          <w:spacing w:val="-7"/>
        </w:rPr>
        <w:t xml:space="preserve">and </w:t>
      </w:r>
      <w:r w:rsidRPr="00D10A1C">
        <w:rPr>
          <w:b/>
          <w:spacing w:val="-1"/>
        </w:rPr>
        <w:t>postage</w:t>
      </w:r>
      <w:r w:rsidR="0055241C" w:rsidRPr="00D10A1C">
        <w:rPr>
          <w:b/>
          <w:spacing w:val="-1"/>
        </w:rPr>
        <w:t>, as well as any copying and distribution of promotional material for the journal. These funds are reimbursed by the Treasurer of the SRSA once invoiced.</w:t>
      </w:r>
      <w:r w:rsidR="00ED32E8" w:rsidRPr="00D10A1C">
        <w:rPr>
          <w:b/>
          <w:spacing w:val="-1"/>
        </w:rPr>
        <w:t xml:space="preserve"> So identify </w:t>
      </w:r>
      <w:r w:rsidR="00D10A1C">
        <w:rPr>
          <w:b/>
          <w:spacing w:val="-1"/>
        </w:rPr>
        <w:t xml:space="preserve">the amount of </w:t>
      </w:r>
      <w:r w:rsidR="00ED32E8" w:rsidRPr="00D10A1C">
        <w:rPr>
          <w:b/>
          <w:spacing w:val="-1"/>
        </w:rPr>
        <w:t xml:space="preserve">any additional support (e.g., </w:t>
      </w:r>
      <w:r w:rsidR="0033385F" w:rsidRPr="00D10A1C">
        <w:rPr>
          <w:b/>
          <w:spacing w:val="-1"/>
        </w:rPr>
        <w:t xml:space="preserve">student or clerical assistance) that you </w:t>
      </w:r>
      <w:r w:rsidR="00D10A1C">
        <w:rPr>
          <w:b/>
          <w:spacing w:val="-1"/>
        </w:rPr>
        <w:t>are likely to</w:t>
      </w:r>
      <w:r w:rsidR="0033385F" w:rsidRPr="00D10A1C">
        <w:rPr>
          <w:b/>
          <w:spacing w:val="-1"/>
        </w:rPr>
        <w:t xml:space="preserve"> have at your disposal from some other institutional affiliation.</w:t>
      </w:r>
    </w:p>
    <w:p w14:paraId="52D8DE1B" w14:textId="020AF28E" w:rsidR="00D10A1C" w:rsidRDefault="00F64101" w:rsidP="0055241C">
      <w:pPr>
        <w:pStyle w:val="BodyText"/>
        <w:spacing w:before="120"/>
        <w:ind w:left="115" w:right="259"/>
        <w:rPr>
          <w:b/>
          <w:spacing w:val="-5"/>
        </w:rPr>
      </w:pPr>
      <w:r w:rsidRPr="00D10A1C">
        <w:rPr>
          <w:b/>
        </w:rPr>
        <w:t>Application</w:t>
      </w:r>
      <w:r w:rsidRPr="00D10A1C">
        <w:rPr>
          <w:b/>
          <w:spacing w:val="-8"/>
        </w:rPr>
        <w:t xml:space="preserve"> </w:t>
      </w:r>
      <w:r w:rsidRPr="00D10A1C">
        <w:rPr>
          <w:b/>
        </w:rPr>
        <w:t>packets</w:t>
      </w:r>
      <w:r w:rsidRPr="00D10A1C">
        <w:rPr>
          <w:b/>
          <w:spacing w:val="-6"/>
        </w:rPr>
        <w:t xml:space="preserve"> </w:t>
      </w:r>
      <w:r w:rsidRPr="00D10A1C">
        <w:rPr>
          <w:b/>
          <w:spacing w:val="-1"/>
        </w:rPr>
        <w:t>(as</w:t>
      </w:r>
      <w:r w:rsidRPr="00D10A1C">
        <w:rPr>
          <w:b/>
          <w:spacing w:val="-8"/>
        </w:rPr>
        <w:t xml:space="preserve"> </w:t>
      </w:r>
      <w:r w:rsidRPr="00D10A1C">
        <w:rPr>
          <w:b/>
        </w:rPr>
        <w:t>described</w:t>
      </w:r>
      <w:r w:rsidRPr="00D10A1C">
        <w:rPr>
          <w:b/>
          <w:spacing w:val="-6"/>
        </w:rPr>
        <w:t xml:space="preserve"> </w:t>
      </w:r>
      <w:r w:rsidRPr="00D10A1C">
        <w:rPr>
          <w:b/>
          <w:spacing w:val="-1"/>
        </w:rPr>
        <w:t>above)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should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be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no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more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than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three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pages</w:t>
      </w:r>
      <w:r w:rsidRPr="00D10A1C">
        <w:rPr>
          <w:b/>
          <w:spacing w:val="-7"/>
        </w:rPr>
        <w:t xml:space="preserve"> </w:t>
      </w:r>
      <w:r w:rsidRPr="00D10A1C">
        <w:rPr>
          <w:b/>
        </w:rPr>
        <w:t>(excluding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vitae)</w:t>
      </w:r>
      <w:r w:rsidRPr="00D10A1C">
        <w:rPr>
          <w:b/>
          <w:spacing w:val="27"/>
          <w:w w:val="99"/>
        </w:rPr>
        <w:t xml:space="preserve"> </w:t>
      </w:r>
      <w:r w:rsidRPr="00D10A1C">
        <w:rPr>
          <w:b/>
        </w:rPr>
        <w:t>and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should</w:t>
      </w:r>
      <w:r w:rsidRPr="00D10A1C">
        <w:rPr>
          <w:b/>
          <w:spacing w:val="-6"/>
        </w:rPr>
        <w:t xml:space="preserve"> </w:t>
      </w:r>
      <w:r w:rsidRPr="00D10A1C">
        <w:rPr>
          <w:b/>
        </w:rPr>
        <w:t>be</w:t>
      </w:r>
      <w:r w:rsidRPr="00D10A1C">
        <w:rPr>
          <w:b/>
          <w:spacing w:val="-5"/>
        </w:rPr>
        <w:t xml:space="preserve"> </w:t>
      </w:r>
      <w:r w:rsidRPr="00D10A1C">
        <w:rPr>
          <w:b/>
        </w:rPr>
        <w:t>sent</w:t>
      </w:r>
      <w:r w:rsidRPr="00D10A1C">
        <w:rPr>
          <w:b/>
          <w:spacing w:val="-5"/>
        </w:rPr>
        <w:t xml:space="preserve"> </w:t>
      </w:r>
      <w:r w:rsidRPr="00D10A1C">
        <w:rPr>
          <w:b/>
        </w:rPr>
        <w:t>via</w:t>
      </w:r>
      <w:r w:rsidRPr="00D10A1C">
        <w:rPr>
          <w:b/>
          <w:spacing w:val="-5"/>
        </w:rPr>
        <w:t xml:space="preserve"> </w:t>
      </w:r>
      <w:r w:rsidRPr="00D10A1C">
        <w:rPr>
          <w:b/>
        </w:rPr>
        <w:t>email</w:t>
      </w:r>
      <w:r w:rsidRPr="00D10A1C">
        <w:rPr>
          <w:b/>
          <w:spacing w:val="-5"/>
        </w:rPr>
        <w:t xml:space="preserve"> </w:t>
      </w:r>
      <w:r w:rsidRPr="00D10A1C">
        <w:rPr>
          <w:b/>
        </w:rPr>
        <w:t>by</w:t>
      </w:r>
      <w:r w:rsidRPr="00D10A1C">
        <w:rPr>
          <w:b/>
          <w:spacing w:val="-5"/>
        </w:rPr>
        <w:t xml:space="preserve"> </w:t>
      </w:r>
      <w:r w:rsidR="00290848">
        <w:rPr>
          <w:b/>
        </w:rPr>
        <w:t>September</w:t>
      </w:r>
      <w:r w:rsidRPr="00D10A1C">
        <w:rPr>
          <w:b/>
          <w:spacing w:val="-5"/>
        </w:rPr>
        <w:t xml:space="preserve"> </w:t>
      </w:r>
      <w:r w:rsidRPr="00D10A1C">
        <w:rPr>
          <w:b/>
        </w:rPr>
        <w:t>1,</w:t>
      </w:r>
      <w:r w:rsidRPr="00D10A1C">
        <w:rPr>
          <w:b/>
          <w:spacing w:val="-5"/>
        </w:rPr>
        <w:t xml:space="preserve"> </w:t>
      </w:r>
      <w:proofErr w:type="gramStart"/>
      <w:r w:rsidRPr="00D10A1C">
        <w:rPr>
          <w:b/>
        </w:rPr>
        <w:t>20</w:t>
      </w:r>
      <w:r w:rsidR="0033385F" w:rsidRPr="00D10A1C">
        <w:rPr>
          <w:b/>
        </w:rPr>
        <w:t>2</w:t>
      </w:r>
      <w:r w:rsidR="00290848">
        <w:rPr>
          <w:b/>
        </w:rPr>
        <w:t>4</w:t>
      </w:r>
      <w:proofErr w:type="gramEnd"/>
      <w:r w:rsidRPr="00D10A1C">
        <w:rPr>
          <w:b/>
          <w:spacing w:val="-5"/>
        </w:rPr>
        <w:t xml:space="preserve"> </w:t>
      </w:r>
      <w:r w:rsidRPr="00D10A1C">
        <w:rPr>
          <w:b/>
          <w:spacing w:val="-1"/>
        </w:rPr>
        <w:t>to:</w:t>
      </w:r>
      <w:r w:rsidRPr="00D10A1C">
        <w:rPr>
          <w:b/>
          <w:spacing w:val="-5"/>
        </w:rPr>
        <w:t xml:space="preserve"> </w:t>
      </w:r>
    </w:p>
    <w:p w14:paraId="21F0E65D" w14:textId="77777777" w:rsidR="00F47A6C" w:rsidRPr="00F47A6C" w:rsidRDefault="00F47A6C" w:rsidP="00F47A6C">
      <w:pPr>
        <w:pStyle w:val="BodyText"/>
        <w:spacing w:before="120"/>
        <w:ind w:left="115" w:right="259"/>
        <w:contextualSpacing/>
        <w:rPr>
          <w:b/>
          <w:color w:val="000000" w:themeColor="text1"/>
          <w:spacing w:val="-5"/>
        </w:rPr>
      </w:pPr>
      <w:r>
        <w:rPr>
          <w:b/>
          <w:color w:val="000000" w:themeColor="text1"/>
        </w:rPr>
        <w:t>Philip Watson</w:t>
      </w:r>
      <w:r w:rsidR="00D10A1C" w:rsidRPr="00D10A1C">
        <w:rPr>
          <w:b/>
          <w:color w:val="000000" w:themeColor="text1"/>
        </w:rPr>
        <w:br/>
      </w:r>
      <w:r w:rsidRPr="00F47A6C">
        <w:rPr>
          <w:b/>
          <w:color w:val="000000" w:themeColor="text1"/>
          <w:spacing w:val="-5"/>
        </w:rPr>
        <w:t>Department of Ag. Economics and Rural Soc.</w:t>
      </w:r>
    </w:p>
    <w:p w14:paraId="31C25215" w14:textId="77777777" w:rsidR="00F47A6C" w:rsidRPr="00F47A6C" w:rsidRDefault="00F47A6C" w:rsidP="00F47A6C">
      <w:pPr>
        <w:pStyle w:val="BodyText"/>
        <w:spacing w:before="120"/>
        <w:ind w:left="115" w:right="259"/>
        <w:contextualSpacing/>
        <w:rPr>
          <w:b/>
          <w:color w:val="000000" w:themeColor="text1"/>
          <w:spacing w:val="-5"/>
        </w:rPr>
      </w:pPr>
      <w:r w:rsidRPr="00F47A6C">
        <w:rPr>
          <w:b/>
          <w:color w:val="000000" w:themeColor="text1"/>
          <w:spacing w:val="-5"/>
        </w:rPr>
        <w:t>University of Idaho</w:t>
      </w:r>
    </w:p>
    <w:p w14:paraId="55B23D3F" w14:textId="77777777" w:rsidR="00F47A6C" w:rsidRDefault="00F64101" w:rsidP="00F47A6C">
      <w:pPr>
        <w:pStyle w:val="BodyText"/>
        <w:spacing w:before="120"/>
        <w:ind w:left="115" w:right="259"/>
        <w:contextualSpacing/>
        <w:rPr>
          <w:b/>
          <w:spacing w:val="-12"/>
        </w:rPr>
      </w:pPr>
      <w:r w:rsidRPr="00D10A1C">
        <w:rPr>
          <w:b/>
        </w:rPr>
        <w:t>Email:</w:t>
      </w:r>
      <w:r w:rsidRPr="00D10A1C">
        <w:rPr>
          <w:b/>
          <w:spacing w:val="-12"/>
        </w:rPr>
        <w:t xml:space="preserve"> </w:t>
      </w:r>
      <w:hyperlink r:id="rId8" w:history="1">
        <w:r w:rsidR="00F47A6C" w:rsidRPr="00630B66">
          <w:rPr>
            <w:rStyle w:val="Hyperlink"/>
          </w:rPr>
          <w:t>pwatson@uidaho.edu</w:t>
        </w:r>
      </w:hyperlink>
      <w:r w:rsidR="00DE0E75">
        <w:t xml:space="preserve">. </w:t>
      </w:r>
      <w:r w:rsidRPr="00D10A1C">
        <w:rPr>
          <w:b/>
          <w:spacing w:val="-12"/>
        </w:rPr>
        <w:t xml:space="preserve"> </w:t>
      </w:r>
    </w:p>
    <w:p w14:paraId="276033E7" w14:textId="77777777" w:rsidR="00F47A6C" w:rsidRDefault="00F47A6C" w:rsidP="00F47A6C">
      <w:pPr>
        <w:pStyle w:val="BodyText"/>
        <w:spacing w:before="120"/>
        <w:ind w:left="115" w:right="259"/>
        <w:contextualSpacing/>
        <w:rPr>
          <w:b/>
          <w:spacing w:val="-12"/>
        </w:rPr>
      </w:pPr>
    </w:p>
    <w:p w14:paraId="3CB82DE0" w14:textId="31E488C8" w:rsidR="003C004D" w:rsidRDefault="0033385F" w:rsidP="00F47A6C">
      <w:pPr>
        <w:pStyle w:val="BodyText"/>
        <w:spacing w:before="120"/>
        <w:ind w:left="115" w:right="259"/>
        <w:contextualSpacing/>
        <w:rPr>
          <w:b/>
        </w:rPr>
      </w:pPr>
      <w:r w:rsidRPr="00D10A1C">
        <w:rPr>
          <w:b/>
          <w:spacing w:val="-12"/>
        </w:rPr>
        <w:t>Questions</w:t>
      </w:r>
      <w:r w:rsidR="00F64101" w:rsidRPr="00D10A1C">
        <w:rPr>
          <w:b/>
          <w:spacing w:val="-7"/>
        </w:rPr>
        <w:t xml:space="preserve"> </w:t>
      </w:r>
      <w:r w:rsidRPr="00D10A1C">
        <w:rPr>
          <w:b/>
          <w:spacing w:val="-7"/>
        </w:rPr>
        <w:t xml:space="preserve">may also be directed </w:t>
      </w:r>
      <w:r w:rsidR="00F64101" w:rsidRPr="00D10A1C">
        <w:rPr>
          <w:b/>
        </w:rPr>
        <w:t>to</w:t>
      </w:r>
      <w:r w:rsidR="00D10A1C">
        <w:rPr>
          <w:b/>
        </w:rPr>
        <w:t xml:space="preserve"> </w:t>
      </w:r>
      <w:r w:rsidR="00F47A6C">
        <w:rPr>
          <w:b/>
        </w:rPr>
        <w:t>Phil Watson</w:t>
      </w:r>
      <w:r w:rsidRPr="00D10A1C">
        <w:rPr>
          <w:b/>
          <w:spacing w:val="-1"/>
        </w:rPr>
        <w:t xml:space="preserve"> </w:t>
      </w:r>
      <w:r w:rsidR="00F64101" w:rsidRPr="00D10A1C">
        <w:rPr>
          <w:b/>
        </w:rPr>
        <w:t>at</w:t>
      </w:r>
      <w:r w:rsidR="00F64101" w:rsidRPr="00D10A1C">
        <w:rPr>
          <w:b/>
          <w:spacing w:val="-7"/>
        </w:rPr>
        <w:t xml:space="preserve"> </w:t>
      </w:r>
      <w:r w:rsidR="00F47A6C" w:rsidRPr="00F47A6C">
        <w:rPr>
          <w:b/>
        </w:rPr>
        <w:t>208-962-1312</w:t>
      </w:r>
      <w:r w:rsidR="00F64101" w:rsidRPr="00D10A1C">
        <w:rPr>
          <w:b/>
        </w:rPr>
        <w:t>.</w:t>
      </w:r>
    </w:p>
    <w:p w14:paraId="277CF761" w14:textId="77777777" w:rsidR="00F609C7" w:rsidRPr="00D10A1C" w:rsidRDefault="00F609C7" w:rsidP="00F47A6C">
      <w:pPr>
        <w:pStyle w:val="BodyText"/>
        <w:spacing w:before="120"/>
        <w:ind w:left="115" w:right="259"/>
        <w:contextualSpacing/>
        <w:rPr>
          <w:b/>
        </w:rPr>
      </w:pPr>
    </w:p>
    <w:sectPr w:rsidR="00F609C7" w:rsidRPr="00D10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54EE3" w14:textId="77777777" w:rsidR="00AD5AB6" w:rsidRDefault="00AD5AB6" w:rsidP="00ED32E8">
      <w:r>
        <w:separator/>
      </w:r>
    </w:p>
  </w:endnote>
  <w:endnote w:type="continuationSeparator" w:id="0">
    <w:p w14:paraId="7A7E1E65" w14:textId="77777777" w:rsidR="00AD5AB6" w:rsidRDefault="00AD5AB6" w:rsidP="00ED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D942A" w14:textId="77777777" w:rsidR="00ED32E8" w:rsidRDefault="00ED3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EB010" w14:textId="77777777" w:rsidR="00ED32E8" w:rsidRDefault="00ED3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89D08" w14:textId="77777777" w:rsidR="00ED32E8" w:rsidRDefault="00ED3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01591" w14:textId="77777777" w:rsidR="00AD5AB6" w:rsidRDefault="00AD5AB6" w:rsidP="00ED32E8">
      <w:r>
        <w:separator/>
      </w:r>
    </w:p>
  </w:footnote>
  <w:footnote w:type="continuationSeparator" w:id="0">
    <w:p w14:paraId="30B715B6" w14:textId="77777777" w:rsidR="00AD5AB6" w:rsidRDefault="00AD5AB6" w:rsidP="00ED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9EE97" w14:textId="77777777" w:rsidR="00ED32E8" w:rsidRDefault="00000000">
    <w:pPr>
      <w:pStyle w:val="Header"/>
    </w:pPr>
    <w:r>
      <w:rPr>
        <w:noProof/>
      </w:rPr>
      <w:pict w14:anchorId="0C2BF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512751" o:spid="_x0000_s1026" type="#_x0000_t75" style="position:absolute;margin-left:0;margin-top:0;width:478.95pt;height:620.75pt;z-index:-251657216;mso-position-horizontal:center;mso-position-horizontal-relative:margin;mso-position-vertical:center;mso-position-vertical-relative:margin" o:allowincell="f">
          <v:imagedata r:id="rId1" o:title="R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3A0E4" w14:textId="77777777" w:rsidR="00ED32E8" w:rsidRDefault="00000000">
    <w:pPr>
      <w:pStyle w:val="Header"/>
    </w:pPr>
    <w:r>
      <w:rPr>
        <w:noProof/>
      </w:rPr>
      <w:pict w14:anchorId="0D4622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512752" o:spid="_x0000_s1027" type="#_x0000_t75" style="position:absolute;margin-left:0;margin-top:0;width:478.95pt;height:620.75pt;z-index:-251656192;mso-position-horizontal:center;mso-position-horizontal-relative:margin;mso-position-vertical:center;mso-position-vertical-relative:margin" o:allowincell="f">
          <v:imagedata r:id="rId1" o:title="RR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31A03" w14:textId="77777777" w:rsidR="00ED32E8" w:rsidRDefault="00000000">
    <w:pPr>
      <w:pStyle w:val="Header"/>
    </w:pPr>
    <w:r>
      <w:rPr>
        <w:noProof/>
      </w:rPr>
      <w:pict w14:anchorId="56B4C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512750" o:spid="_x0000_s1025" type="#_x0000_t75" style="position:absolute;margin-left:0;margin-top:0;width:478.95pt;height:620.75pt;z-index:-251658240;mso-position-horizontal:center;mso-position-horizontal-relative:margin;mso-position-vertical:center;mso-position-vertical-relative:margin" o:allowincell="f">
          <v:imagedata r:id="rId1" o:title="RR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7F4DE4"/>
    <w:multiLevelType w:val="hybridMultilevel"/>
    <w:tmpl w:val="C3A29450"/>
    <w:lvl w:ilvl="0" w:tplc="04090001">
      <w:start w:val="1"/>
      <w:numFmt w:val="bullet"/>
      <w:lvlText w:val=""/>
      <w:lvlJc w:val="left"/>
      <w:pPr>
        <w:ind w:left="660" w:hanging="541"/>
      </w:pPr>
      <w:rPr>
        <w:rFonts w:ascii="Symbol" w:hAnsi="Symbol" w:hint="default"/>
        <w:w w:val="99"/>
        <w:sz w:val="22"/>
        <w:szCs w:val="22"/>
      </w:rPr>
    </w:lvl>
    <w:lvl w:ilvl="1" w:tplc="CB88DFF8">
      <w:start w:val="1"/>
      <w:numFmt w:val="bullet"/>
      <w:lvlText w:val="•"/>
      <w:lvlJc w:val="left"/>
      <w:pPr>
        <w:ind w:left="1552" w:hanging="541"/>
      </w:pPr>
      <w:rPr>
        <w:rFonts w:hint="default"/>
      </w:rPr>
    </w:lvl>
    <w:lvl w:ilvl="2" w:tplc="B77A7292">
      <w:start w:val="1"/>
      <w:numFmt w:val="bullet"/>
      <w:lvlText w:val="•"/>
      <w:lvlJc w:val="left"/>
      <w:pPr>
        <w:ind w:left="2444" w:hanging="541"/>
      </w:pPr>
      <w:rPr>
        <w:rFonts w:hint="default"/>
      </w:rPr>
    </w:lvl>
    <w:lvl w:ilvl="3" w:tplc="DF1E03E8">
      <w:start w:val="1"/>
      <w:numFmt w:val="bullet"/>
      <w:lvlText w:val="•"/>
      <w:lvlJc w:val="left"/>
      <w:pPr>
        <w:ind w:left="3336" w:hanging="541"/>
      </w:pPr>
      <w:rPr>
        <w:rFonts w:hint="default"/>
      </w:rPr>
    </w:lvl>
    <w:lvl w:ilvl="4" w:tplc="13E24AB4">
      <w:start w:val="1"/>
      <w:numFmt w:val="bullet"/>
      <w:lvlText w:val="•"/>
      <w:lvlJc w:val="left"/>
      <w:pPr>
        <w:ind w:left="4228" w:hanging="541"/>
      </w:pPr>
      <w:rPr>
        <w:rFonts w:hint="default"/>
      </w:rPr>
    </w:lvl>
    <w:lvl w:ilvl="5" w:tplc="71D6AF84">
      <w:start w:val="1"/>
      <w:numFmt w:val="bullet"/>
      <w:lvlText w:val="•"/>
      <w:lvlJc w:val="left"/>
      <w:pPr>
        <w:ind w:left="5120" w:hanging="541"/>
      </w:pPr>
      <w:rPr>
        <w:rFonts w:hint="default"/>
      </w:rPr>
    </w:lvl>
    <w:lvl w:ilvl="6" w:tplc="F9BA011C">
      <w:start w:val="1"/>
      <w:numFmt w:val="bullet"/>
      <w:lvlText w:val="•"/>
      <w:lvlJc w:val="left"/>
      <w:pPr>
        <w:ind w:left="6012" w:hanging="541"/>
      </w:pPr>
      <w:rPr>
        <w:rFonts w:hint="default"/>
      </w:rPr>
    </w:lvl>
    <w:lvl w:ilvl="7" w:tplc="FA120DFC">
      <w:start w:val="1"/>
      <w:numFmt w:val="bullet"/>
      <w:lvlText w:val="•"/>
      <w:lvlJc w:val="left"/>
      <w:pPr>
        <w:ind w:left="6904" w:hanging="541"/>
      </w:pPr>
      <w:rPr>
        <w:rFonts w:hint="default"/>
      </w:rPr>
    </w:lvl>
    <w:lvl w:ilvl="8" w:tplc="E93C434C">
      <w:start w:val="1"/>
      <w:numFmt w:val="bullet"/>
      <w:lvlText w:val="•"/>
      <w:lvlJc w:val="left"/>
      <w:pPr>
        <w:ind w:left="7796" w:hanging="541"/>
      </w:pPr>
      <w:rPr>
        <w:rFonts w:hint="default"/>
      </w:rPr>
    </w:lvl>
  </w:abstractNum>
  <w:abstractNum w:abstractNumId="1" w15:restartNumberingAfterBreak="0">
    <w:nsid w:val="56F36D61"/>
    <w:multiLevelType w:val="hybridMultilevel"/>
    <w:tmpl w:val="FD8EE93C"/>
    <w:lvl w:ilvl="0" w:tplc="67F6CC30">
      <w:start w:val="1"/>
      <w:numFmt w:val="decimal"/>
      <w:lvlText w:val="(%1)"/>
      <w:lvlJc w:val="left"/>
      <w:pPr>
        <w:ind w:left="660" w:hanging="541"/>
      </w:pPr>
      <w:rPr>
        <w:rFonts w:ascii="Arial" w:eastAsia="Arial" w:hAnsi="Arial" w:hint="default"/>
        <w:w w:val="99"/>
        <w:sz w:val="22"/>
        <w:szCs w:val="22"/>
      </w:rPr>
    </w:lvl>
    <w:lvl w:ilvl="1" w:tplc="CB88DFF8">
      <w:start w:val="1"/>
      <w:numFmt w:val="bullet"/>
      <w:lvlText w:val="•"/>
      <w:lvlJc w:val="left"/>
      <w:pPr>
        <w:ind w:left="1552" w:hanging="541"/>
      </w:pPr>
      <w:rPr>
        <w:rFonts w:hint="default"/>
      </w:rPr>
    </w:lvl>
    <w:lvl w:ilvl="2" w:tplc="B77A7292">
      <w:start w:val="1"/>
      <w:numFmt w:val="bullet"/>
      <w:lvlText w:val="•"/>
      <w:lvlJc w:val="left"/>
      <w:pPr>
        <w:ind w:left="2444" w:hanging="541"/>
      </w:pPr>
      <w:rPr>
        <w:rFonts w:hint="default"/>
      </w:rPr>
    </w:lvl>
    <w:lvl w:ilvl="3" w:tplc="DF1E03E8">
      <w:start w:val="1"/>
      <w:numFmt w:val="bullet"/>
      <w:lvlText w:val="•"/>
      <w:lvlJc w:val="left"/>
      <w:pPr>
        <w:ind w:left="3336" w:hanging="541"/>
      </w:pPr>
      <w:rPr>
        <w:rFonts w:hint="default"/>
      </w:rPr>
    </w:lvl>
    <w:lvl w:ilvl="4" w:tplc="13E24AB4">
      <w:start w:val="1"/>
      <w:numFmt w:val="bullet"/>
      <w:lvlText w:val="•"/>
      <w:lvlJc w:val="left"/>
      <w:pPr>
        <w:ind w:left="4228" w:hanging="541"/>
      </w:pPr>
      <w:rPr>
        <w:rFonts w:hint="default"/>
      </w:rPr>
    </w:lvl>
    <w:lvl w:ilvl="5" w:tplc="71D6AF84">
      <w:start w:val="1"/>
      <w:numFmt w:val="bullet"/>
      <w:lvlText w:val="•"/>
      <w:lvlJc w:val="left"/>
      <w:pPr>
        <w:ind w:left="5120" w:hanging="541"/>
      </w:pPr>
      <w:rPr>
        <w:rFonts w:hint="default"/>
      </w:rPr>
    </w:lvl>
    <w:lvl w:ilvl="6" w:tplc="F9BA011C">
      <w:start w:val="1"/>
      <w:numFmt w:val="bullet"/>
      <w:lvlText w:val="•"/>
      <w:lvlJc w:val="left"/>
      <w:pPr>
        <w:ind w:left="6012" w:hanging="541"/>
      </w:pPr>
      <w:rPr>
        <w:rFonts w:hint="default"/>
      </w:rPr>
    </w:lvl>
    <w:lvl w:ilvl="7" w:tplc="FA120DFC">
      <w:start w:val="1"/>
      <w:numFmt w:val="bullet"/>
      <w:lvlText w:val="•"/>
      <w:lvlJc w:val="left"/>
      <w:pPr>
        <w:ind w:left="6904" w:hanging="541"/>
      </w:pPr>
      <w:rPr>
        <w:rFonts w:hint="default"/>
      </w:rPr>
    </w:lvl>
    <w:lvl w:ilvl="8" w:tplc="E93C434C">
      <w:start w:val="1"/>
      <w:numFmt w:val="bullet"/>
      <w:lvlText w:val="•"/>
      <w:lvlJc w:val="left"/>
      <w:pPr>
        <w:ind w:left="7796" w:hanging="541"/>
      </w:pPr>
      <w:rPr>
        <w:rFonts w:hint="default"/>
      </w:rPr>
    </w:lvl>
  </w:abstractNum>
  <w:abstractNum w:abstractNumId="2" w15:restartNumberingAfterBreak="0">
    <w:nsid w:val="7362494D"/>
    <w:multiLevelType w:val="hybridMultilevel"/>
    <w:tmpl w:val="C8DC45BA"/>
    <w:lvl w:ilvl="0" w:tplc="4E6A99C8">
      <w:start w:val="1"/>
      <w:numFmt w:val="decimal"/>
      <w:lvlText w:val="(%1)"/>
      <w:lvlJc w:val="left"/>
      <w:pPr>
        <w:ind w:left="720" w:hanging="575"/>
      </w:pPr>
      <w:rPr>
        <w:rFonts w:ascii="Arial" w:eastAsia="Arial" w:hAnsi="Arial" w:hint="default"/>
        <w:w w:val="99"/>
        <w:sz w:val="22"/>
        <w:szCs w:val="22"/>
      </w:rPr>
    </w:lvl>
    <w:lvl w:ilvl="1" w:tplc="FD8ECD4A">
      <w:start w:val="1"/>
      <w:numFmt w:val="bullet"/>
      <w:lvlText w:val="•"/>
      <w:lvlJc w:val="left"/>
      <w:pPr>
        <w:ind w:left="1606" w:hanging="575"/>
      </w:pPr>
      <w:rPr>
        <w:rFonts w:hint="default"/>
      </w:rPr>
    </w:lvl>
    <w:lvl w:ilvl="2" w:tplc="30BA9FCE">
      <w:start w:val="1"/>
      <w:numFmt w:val="bullet"/>
      <w:lvlText w:val="•"/>
      <w:lvlJc w:val="left"/>
      <w:pPr>
        <w:ind w:left="2492" w:hanging="575"/>
      </w:pPr>
      <w:rPr>
        <w:rFonts w:hint="default"/>
      </w:rPr>
    </w:lvl>
    <w:lvl w:ilvl="3" w:tplc="37E6FEF0">
      <w:start w:val="1"/>
      <w:numFmt w:val="bullet"/>
      <w:lvlText w:val="•"/>
      <w:lvlJc w:val="left"/>
      <w:pPr>
        <w:ind w:left="3378" w:hanging="575"/>
      </w:pPr>
      <w:rPr>
        <w:rFonts w:hint="default"/>
      </w:rPr>
    </w:lvl>
    <w:lvl w:ilvl="4" w:tplc="E800C884">
      <w:start w:val="1"/>
      <w:numFmt w:val="bullet"/>
      <w:lvlText w:val="•"/>
      <w:lvlJc w:val="left"/>
      <w:pPr>
        <w:ind w:left="4264" w:hanging="575"/>
      </w:pPr>
      <w:rPr>
        <w:rFonts w:hint="default"/>
      </w:rPr>
    </w:lvl>
    <w:lvl w:ilvl="5" w:tplc="09684C2A">
      <w:start w:val="1"/>
      <w:numFmt w:val="bullet"/>
      <w:lvlText w:val="•"/>
      <w:lvlJc w:val="left"/>
      <w:pPr>
        <w:ind w:left="5150" w:hanging="575"/>
      </w:pPr>
      <w:rPr>
        <w:rFonts w:hint="default"/>
      </w:rPr>
    </w:lvl>
    <w:lvl w:ilvl="6" w:tplc="5A7CCAA6">
      <w:start w:val="1"/>
      <w:numFmt w:val="bullet"/>
      <w:lvlText w:val="•"/>
      <w:lvlJc w:val="left"/>
      <w:pPr>
        <w:ind w:left="6036" w:hanging="575"/>
      </w:pPr>
      <w:rPr>
        <w:rFonts w:hint="default"/>
      </w:rPr>
    </w:lvl>
    <w:lvl w:ilvl="7" w:tplc="E6422620">
      <w:start w:val="1"/>
      <w:numFmt w:val="bullet"/>
      <w:lvlText w:val="•"/>
      <w:lvlJc w:val="left"/>
      <w:pPr>
        <w:ind w:left="6922" w:hanging="575"/>
      </w:pPr>
      <w:rPr>
        <w:rFonts w:hint="default"/>
      </w:rPr>
    </w:lvl>
    <w:lvl w:ilvl="8" w:tplc="20D4D13E">
      <w:start w:val="1"/>
      <w:numFmt w:val="bullet"/>
      <w:lvlText w:val="•"/>
      <w:lvlJc w:val="left"/>
      <w:pPr>
        <w:ind w:left="7808" w:hanging="575"/>
      </w:pPr>
      <w:rPr>
        <w:rFonts w:hint="default"/>
      </w:rPr>
    </w:lvl>
  </w:abstractNum>
  <w:num w:numId="1" w16cid:durableId="232007696">
    <w:abstractNumId w:val="2"/>
  </w:num>
  <w:num w:numId="2" w16cid:durableId="415833578">
    <w:abstractNumId w:val="1"/>
  </w:num>
  <w:num w:numId="3" w16cid:durableId="124395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4D"/>
    <w:rsid w:val="0009689B"/>
    <w:rsid w:val="00290848"/>
    <w:rsid w:val="002A3295"/>
    <w:rsid w:val="0033385F"/>
    <w:rsid w:val="003C004D"/>
    <w:rsid w:val="0055241C"/>
    <w:rsid w:val="007240E7"/>
    <w:rsid w:val="009057D5"/>
    <w:rsid w:val="00910C4E"/>
    <w:rsid w:val="00936B98"/>
    <w:rsid w:val="00A676A8"/>
    <w:rsid w:val="00AC61A3"/>
    <w:rsid w:val="00AD5AB6"/>
    <w:rsid w:val="00AF4017"/>
    <w:rsid w:val="00D10A1C"/>
    <w:rsid w:val="00DE0E75"/>
    <w:rsid w:val="00E93166"/>
    <w:rsid w:val="00ED32E8"/>
    <w:rsid w:val="00F47A6C"/>
    <w:rsid w:val="00F609C7"/>
    <w:rsid w:val="00F6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4425C"/>
  <w15:docId w15:val="{160745EA-D689-4767-AFA9-0D04BD63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3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E8"/>
  </w:style>
  <w:style w:type="paragraph" w:styleId="Footer">
    <w:name w:val="footer"/>
    <w:basedOn w:val="Normal"/>
    <w:link w:val="FooterChar"/>
    <w:uiPriority w:val="99"/>
    <w:unhideWhenUsed/>
    <w:rsid w:val="00ED3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E8"/>
  </w:style>
  <w:style w:type="character" w:styleId="Hyperlink">
    <w:name w:val="Hyperlink"/>
    <w:basedOn w:val="DefaultParagraphFont"/>
    <w:uiPriority w:val="99"/>
    <w:unhideWhenUsed/>
    <w:rsid w:val="003338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E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316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tson@uidaho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CE0C-B172-42DD-80D1-C75225DC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Philip (pwatson@uidaho.edu)</dc:creator>
  <cp:lastModifiedBy>Watson, Philip (pwatson@uidaho.edu)</cp:lastModifiedBy>
  <cp:revision>2</cp:revision>
  <dcterms:created xsi:type="dcterms:W3CDTF">2024-05-16T15:37:00Z</dcterms:created>
  <dcterms:modified xsi:type="dcterms:W3CDTF">2024-05-16T15:37:00Z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LastSaved">
    <vt:filetime>2019-10-28T00:00:00Z</vt:filetime>
  </property>
</Properties>
</file>